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3269"/>
        <w:gridCol w:w="3468"/>
      </w:tblGrid>
      <w:tr w:rsidR="00662D63" w:rsidRPr="00431C71" w:rsidTr="00061BF8">
        <w:tc>
          <w:tcPr>
            <w:tcW w:w="3269" w:type="dxa"/>
          </w:tcPr>
          <w:p w:rsidR="00662D63" w:rsidRPr="00431C71" w:rsidRDefault="00DA2C79" w:rsidP="00061BF8">
            <w:pPr>
              <w:rPr>
                <w:lang w:val="es-ES"/>
              </w:rPr>
            </w:pPr>
            <w:bookmarkStart w:id="0" w:name="_Toc246164270"/>
            <w:r w:rsidRPr="00431C71">
              <w:rPr>
                <w:noProof/>
                <w:lang w:eastAsia="fr-FR"/>
              </w:rPr>
              <w:drawing>
                <wp:inline distT="0" distB="0" distL="0" distR="0" wp14:anchorId="0970C92E" wp14:editId="46E2AF78">
                  <wp:extent cx="1902460" cy="874395"/>
                  <wp:effectExtent l="0" t="0" r="2540" b="1905"/>
                  <wp:docPr id="29" name="Image 1" descr="Description : logo ta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logo tad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2460" cy="874395"/>
                          </a:xfrm>
                          <a:prstGeom prst="rect">
                            <a:avLst/>
                          </a:prstGeom>
                          <a:noFill/>
                          <a:ln>
                            <a:noFill/>
                          </a:ln>
                        </pic:spPr>
                      </pic:pic>
                    </a:graphicData>
                  </a:graphic>
                </wp:inline>
              </w:drawing>
            </w:r>
          </w:p>
        </w:tc>
        <w:tc>
          <w:tcPr>
            <w:tcW w:w="3468" w:type="dxa"/>
            <w:vAlign w:val="center"/>
          </w:tcPr>
          <w:p w:rsidR="00662D63" w:rsidRPr="00431C71" w:rsidRDefault="00662D63" w:rsidP="00061BF8">
            <w:pPr>
              <w:jc w:val="right"/>
              <w:rPr>
                <w:b/>
                <w:color w:val="02403A"/>
                <w:sz w:val="36"/>
                <w:szCs w:val="36"/>
                <w:lang w:val="es-ES"/>
              </w:rPr>
            </w:pPr>
            <w:r w:rsidRPr="00431C71">
              <w:rPr>
                <w:b/>
                <w:color w:val="02403A"/>
                <w:sz w:val="36"/>
                <w:szCs w:val="36"/>
                <w:lang w:val="es-ES"/>
              </w:rPr>
              <w:t>CITAD 4</w:t>
            </w:r>
          </w:p>
          <w:p w:rsidR="00662D63" w:rsidRPr="00431C71" w:rsidRDefault="00662D63" w:rsidP="00061BF8">
            <w:pPr>
              <w:rPr>
                <w:color w:val="02403A"/>
                <w:lang w:val="es-ES"/>
              </w:rPr>
            </w:pPr>
          </w:p>
          <w:p w:rsidR="00662D63" w:rsidRPr="00431C71" w:rsidRDefault="00662D63" w:rsidP="00061BF8">
            <w:pPr>
              <w:jc w:val="right"/>
              <w:rPr>
                <w:b/>
                <w:color w:val="003300"/>
                <w:sz w:val="36"/>
                <w:szCs w:val="36"/>
                <w:lang w:val="es-ES"/>
              </w:rPr>
            </w:pPr>
            <w:r w:rsidRPr="00431C71">
              <w:rPr>
                <w:b/>
                <w:color w:val="02403A"/>
                <w:sz w:val="36"/>
                <w:szCs w:val="36"/>
                <w:lang w:val="es-ES"/>
              </w:rPr>
              <w:t>Estilo TAD</w:t>
            </w:r>
          </w:p>
        </w:tc>
      </w:tr>
    </w:tbl>
    <w:p w:rsidR="00662D63" w:rsidRPr="00431C71" w:rsidRDefault="00662D63" w:rsidP="00624EAA">
      <w:pPr>
        <w:spacing w:before="240"/>
        <w:jc w:val="center"/>
        <w:rPr>
          <w:b/>
          <w:color w:val="02403A"/>
          <w:sz w:val="26"/>
          <w:lang w:val="es-ES"/>
        </w:rPr>
      </w:pPr>
      <w:r w:rsidRPr="00431C71">
        <w:rPr>
          <w:b/>
          <w:color w:val="02403A"/>
          <w:sz w:val="26"/>
          <w:lang w:val="es-ES"/>
        </w:rPr>
        <w:t>Instrucciones a los autores para colocar en la Web el texto de su comunicación o conferencia según el estilo TAD</w:t>
      </w:r>
    </w:p>
    <w:p w:rsidR="00662D63" w:rsidRPr="00431C71" w:rsidRDefault="00662D63" w:rsidP="00624EAA">
      <w:pPr>
        <w:rPr>
          <w:lang w:val="es-ES"/>
        </w:rPr>
      </w:pPr>
    </w:p>
    <w:p w:rsidR="00A219D2" w:rsidRDefault="00662D63">
      <w:pPr>
        <w:pStyle w:val="TM1"/>
        <w:rPr>
          <w:rFonts w:asciiTheme="minorHAnsi" w:eastAsiaTheme="minorEastAsia" w:hAnsiTheme="minorHAnsi" w:cstheme="minorBidi"/>
          <w:b w:val="0"/>
          <w:lang w:eastAsia="fr-FR"/>
        </w:rPr>
      </w:pPr>
      <w:r w:rsidRPr="00431C71">
        <w:rPr>
          <w:lang w:val="es-ES"/>
        </w:rPr>
        <w:fldChar w:fldCharType="begin"/>
      </w:r>
      <w:r w:rsidRPr="00431C71">
        <w:rPr>
          <w:lang w:val="es-ES"/>
        </w:rPr>
        <w:instrText xml:space="preserve"> TOC \h \z \t "TAD_titre1;1;TAD_titre2;2" </w:instrText>
      </w:r>
      <w:r w:rsidRPr="00431C71">
        <w:rPr>
          <w:lang w:val="es-ES"/>
        </w:rPr>
        <w:fldChar w:fldCharType="separate"/>
      </w:r>
      <w:hyperlink w:anchor="_Toc342742926" w:history="1">
        <w:r w:rsidR="00A219D2" w:rsidRPr="009655AC">
          <w:rPr>
            <w:rStyle w:val="Lienhypertexte"/>
          </w:rPr>
          <w:t>1.</w:t>
        </w:r>
        <w:r w:rsidR="00A219D2">
          <w:rPr>
            <w:rFonts w:asciiTheme="minorHAnsi" w:eastAsiaTheme="minorEastAsia" w:hAnsiTheme="minorHAnsi" w:cstheme="minorBidi"/>
            <w:b w:val="0"/>
            <w:lang w:eastAsia="fr-FR"/>
          </w:rPr>
          <w:tab/>
        </w:r>
        <w:r w:rsidR="00A219D2" w:rsidRPr="009655AC">
          <w:rPr>
            <w:rStyle w:val="Lienhypertexte"/>
          </w:rPr>
          <w:t>Del archivo «modelo» al archivo «texto»</w:t>
        </w:r>
        <w:r w:rsidR="00A219D2">
          <w:rPr>
            <w:webHidden/>
          </w:rPr>
          <w:tab/>
        </w:r>
        <w:r w:rsidR="00A219D2">
          <w:rPr>
            <w:webHidden/>
          </w:rPr>
          <w:fldChar w:fldCharType="begin"/>
        </w:r>
        <w:r w:rsidR="00A219D2">
          <w:rPr>
            <w:webHidden/>
          </w:rPr>
          <w:instrText xml:space="preserve"> PAGEREF _Toc342742926 \h </w:instrText>
        </w:r>
        <w:r w:rsidR="00A219D2">
          <w:rPr>
            <w:webHidden/>
          </w:rPr>
        </w:r>
        <w:r w:rsidR="00A219D2">
          <w:rPr>
            <w:webHidden/>
          </w:rPr>
          <w:fldChar w:fldCharType="separate"/>
        </w:r>
        <w:r w:rsidR="0098244B">
          <w:rPr>
            <w:webHidden/>
          </w:rPr>
          <w:t>2</w:t>
        </w:r>
        <w:r w:rsidR="00A219D2">
          <w:rPr>
            <w:webHidden/>
          </w:rPr>
          <w:fldChar w:fldCharType="end"/>
        </w:r>
      </w:hyperlink>
    </w:p>
    <w:p w:rsidR="00A219D2" w:rsidRDefault="00BD66AE">
      <w:pPr>
        <w:pStyle w:val="TM2"/>
        <w:tabs>
          <w:tab w:val="left" w:pos="880"/>
          <w:tab w:val="right" w:leader="dot" w:pos="6511"/>
        </w:tabs>
        <w:rPr>
          <w:rFonts w:asciiTheme="minorHAnsi" w:eastAsiaTheme="minorEastAsia" w:hAnsiTheme="minorHAnsi" w:cstheme="minorBidi"/>
          <w:noProof/>
          <w:lang w:eastAsia="fr-FR"/>
        </w:rPr>
      </w:pPr>
      <w:hyperlink w:anchor="_Toc342742927" w:history="1">
        <w:r w:rsidR="00A219D2" w:rsidRPr="009655AC">
          <w:rPr>
            <w:rStyle w:val="Lienhypertexte"/>
            <w:noProof/>
          </w:rPr>
          <w:t>1.1.</w:t>
        </w:r>
        <w:r w:rsidR="00A219D2">
          <w:rPr>
            <w:rFonts w:asciiTheme="minorHAnsi" w:eastAsiaTheme="minorEastAsia" w:hAnsiTheme="minorHAnsi" w:cstheme="minorBidi"/>
            <w:noProof/>
            <w:lang w:eastAsia="fr-FR"/>
          </w:rPr>
          <w:tab/>
        </w:r>
        <w:r w:rsidR="00A219D2" w:rsidRPr="009655AC">
          <w:rPr>
            <w:rStyle w:val="Lienhypertexte"/>
            <w:noProof/>
          </w:rPr>
          <w:t>Los estilos</w:t>
        </w:r>
        <w:r w:rsidR="00A219D2">
          <w:rPr>
            <w:noProof/>
            <w:webHidden/>
          </w:rPr>
          <w:tab/>
        </w:r>
        <w:r w:rsidR="00A219D2">
          <w:rPr>
            <w:noProof/>
            <w:webHidden/>
          </w:rPr>
          <w:fldChar w:fldCharType="begin"/>
        </w:r>
        <w:r w:rsidR="00A219D2">
          <w:rPr>
            <w:noProof/>
            <w:webHidden/>
          </w:rPr>
          <w:instrText xml:space="preserve"> PAGEREF _Toc342742927 \h </w:instrText>
        </w:r>
        <w:r w:rsidR="00A219D2">
          <w:rPr>
            <w:noProof/>
            <w:webHidden/>
          </w:rPr>
        </w:r>
        <w:r w:rsidR="00A219D2">
          <w:rPr>
            <w:noProof/>
            <w:webHidden/>
          </w:rPr>
          <w:fldChar w:fldCharType="separate"/>
        </w:r>
        <w:r w:rsidR="0098244B">
          <w:rPr>
            <w:noProof/>
            <w:webHidden/>
          </w:rPr>
          <w:t>2</w:t>
        </w:r>
        <w:r w:rsidR="00A219D2">
          <w:rPr>
            <w:noProof/>
            <w:webHidden/>
          </w:rPr>
          <w:fldChar w:fldCharType="end"/>
        </w:r>
      </w:hyperlink>
    </w:p>
    <w:p w:rsidR="00A219D2" w:rsidRDefault="00BD66AE">
      <w:pPr>
        <w:pStyle w:val="TM2"/>
        <w:tabs>
          <w:tab w:val="left" w:pos="880"/>
          <w:tab w:val="right" w:leader="dot" w:pos="6511"/>
        </w:tabs>
        <w:rPr>
          <w:rFonts w:asciiTheme="minorHAnsi" w:eastAsiaTheme="minorEastAsia" w:hAnsiTheme="minorHAnsi" w:cstheme="minorBidi"/>
          <w:noProof/>
          <w:lang w:eastAsia="fr-FR"/>
        </w:rPr>
      </w:pPr>
      <w:hyperlink w:anchor="_Toc342742928" w:history="1">
        <w:r w:rsidR="00A219D2" w:rsidRPr="009655AC">
          <w:rPr>
            <w:rStyle w:val="Lienhypertexte"/>
            <w:noProof/>
            <w:lang w:eastAsia="fr-FR"/>
          </w:rPr>
          <w:t>1.2.</w:t>
        </w:r>
        <w:r w:rsidR="00A219D2">
          <w:rPr>
            <w:rFonts w:asciiTheme="minorHAnsi" w:eastAsiaTheme="minorEastAsia" w:hAnsiTheme="minorHAnsi" w:cstheme="minorBidi"/>
            <w:noProof/>
            <w:lang w:eastAsia="fr-FR"/>
          </w:rPr>
          <w:tab/>
        </w:r>
        <w:r w:rsidR="00A219D2" w:rsidRPr="009655AC">
          <w:rPr>
            <w:rStyle w:val="Lienhypertexte"/>
            <w:noProof/>
            <w:lang w:eastAsia="fr-FR"/>
          </w:rPr>
          <w:t>El nombre del archivo</w:t>
        </w:r>
        <w:r w:rsidR="00A219D2">
          <w:rPr>
            <w:noProof/>
            <w:webHidden/>
          </w:rPr>
          <w:tab/>
        </w:r>
        <w:r w:rsidR="00A219D2">
          <w:rPr>
            <w:noProof/>
            <w:webHidden/>
          </w:rPr>
          <w:fldChar w:fldCharType="begin"/>
        </w:r>
        <w:r w:rsidR="00A219D2">
          <w:rPr>
            <w:noProof/>
            <w:webHidden/>
          </w:rPr>
          <w:instrText xml:space="preserve"> PAGEREF _Toc342742928 \h </w:instrText>
        </w:r>
        <w:r w:rsidR="00A219D2">
          <w:rPr>
            <w:noProof/>
            <w:webHidden/>
          </w:rPr>
        </w:r>
        <w:r w:rsidR="00A219D2">
          <w:rPr>
            <w:noProof/>
            <w:webHidden/>
          </w:rPr>
          <w:fldChar w:fldCharType="separate"/>
        </w:r>
        <w:r w:rsidR="0098244B">
          <w:rPr>
            <w:noProof/>
            <w:webHidden/>
          </w:rPr>
          <w:t>3</w:t>
        </w:r>
        <w:r w:rsidR="00A219D2">
          <w:rPr>
            <w:noProof/>
            <w:webHidden/>
          </w:rPr>
          <w:fldChar w:fldCharType="end"/>
        </w:r>
      </w:hyperlink>
    </w:p>
    <w:p w:rsidR="00A219D2" w:rsidRDefault="00BD66AE">
      <w:pPr>
        <w:pStyle w:val="TM2"/>
        <w:tabs>
          <w:tab w:val="left" w:pos="880"/>
          <w:tab w:val="right" w:leader="dot" w:pos="6511"/>
        </w:tabs>
        <w:rPr>
          <w:rFonts w:asciiTheme="minorHAnsi" w:eastAsiaTheme="minorEastAsia" w:hAnsiTheme="minorHAnsi" w:cstheme="minorBidi"/>
          <w:noProof/>
          <w:lang w:eastAsia="fr-FR"/>
        </w:rPr>
      </w:pPr>
      <w:hyperlink w:anchor="_Toc342742929" w:history="1">
        <w:r w:rsidR="00A219D2" w:rsidRPr="009655AC">
          <w:rPr>
            <w:rStyle w:val="Lienhypertexte"/>
            <w:noProof/>
            <w:lang w:eastAsia="fr-FR"/>
          </w:rPr>
          <w:t>1.3.</w:t>
        </w:r>
        <w:r w:rsidR="00A219D2">
          <w:rPr>
            <w:rFonts w:asciiTheme="minorHAnsi" w:eastAsiaTheme="minorEastAsia" w:hAnsiTheme="minorHAnsi" w:cstheme="minorBidi"/>
            <w:noProof/>
            <w:lang w:eastAsia="fr-FR"/>
          </w:rPr>
          <w:tab/>
        </w:r>
        <w:r w:rsidR="00A219D2" w:rsidRPr="009655AC">
          <w:rPr>
            <w:rStyle w:val="Lienhypertexte"/>
            <w:noProof/>
            <w:lang w:eastAsia="fr-FR"/>
          </w:rPr>
          <w:t>La primera página</w:t>
        </w:r>
        <w:r w:rsidR="00A219D2">
          <w:rPr>
            <w:noProof/>
            <w:webHidden/>
          </w:rPr>
          <w:tab/>
        </w:r>
        <w:r w:rsidR="00A219D2">
          <w:rPr>
            <w:noProof/>
            <w:webHidden/>
          </w:rPr>
          <w:fldChar w:fldCharType="begin"/>
        </w:r>
        <w:r w:rsidR="00A219D2">
          <w:rPr>
            <w:noProof/>
            <w:webHidden/>
          </w:rPr>
          <w:instrText xml:space="preserve"> PAGEREF _Toc342742929 \h </w:instrText>
        </w:r>
        <w:r w:rsidR="00A219D2">
          <w:rPr>
            <w:noProof/>
            <w:webHidden/>
          </w:rPr>
        </w:r>
        <w:r w:rsidR="00A219D2">
          <w:rPr>
            <w:noProof/>
            <w:webHidden/>
          </w:rPr>
          <w:fldChar w:fldCharType="separate"/>
        </w:r>
        <w:r w:rsidR="0098244B">
          <w:rPr>
            <w:noProof/>
            <w:webHidden/>
          </w:rPr>
          <w:t>3</w:t>
        </w:r>
        <w:r w:rsidR="00A219D2">
          <w:rPr>
            <w:noProof/>
            <w:webHidden/>
          </w:rPr>
          <w:fldChar w:fldCharType="end"/>
        </w:r>
      </w:hyperlink>
    </w:p>
    <w:p w:rsidR="00A219D2" w:rsidRDefault="00BD66AE">
      <w:pPr>
        <w:pStyle w:val="TM2"/>
        <w:tabs>
          <w:tab w:val="left" w:pos="880"/>
          <w:tab w:val="right" w:leader="dot" w:pos="6511"/>
        </w:tabs>
        <w:rPr>
          <w:rFonts w:asciiTheme="minorHAnsi" w:eastAsiaTheme="minorEastAsia" w:hAnsiTheme="minorHAnsi" w:cstheme="minorBidi"/>
          <w:noProof/>
          <w:lang w:eastAsia="fr-FR"/>
        </w:rPr>
      </w:pPr>
      <w:hyperlink w:anchor="_Toc342742930" w:history="1">
        <w:r w:rsidR="00A219D2" w:rsidRPr="009655AC">
          <w:rPr>
            <w:rStyle w:val="Lienhypertexte"/>
            <w:noProof/>
          </w:rPr>
          <w:t>1.4.</w:t>
        </w:r>
        <w:r w:rsidR="00A219D2">
          <w:rPr>
            <w:rFonts w:asciiTheme="minorHAnsi" w:eastAsiaTheme="minorEastAsia" w:hAnsiTheme="minorHAnsi" w:cstheme="minorBidi"/>
            <w:noProof/>
            <w:lang w:eastAsia="fr-FR"/>
          </w:rPr>
          <w:tab/>
        </w:r>
        <w:r w:rsidR="00A219D2" w:rsidRPr="009655AC">
          <w:rPr>
            <w:rStyle w:val="Lienhypertexte"/>
            <w:noProof/>
          </w:rPr>
          <w:t>El encabezado de las demás páginas</w:t>
        </w:r>
        <w:r w:rsidR="00A219D2">
          <w:rPr>
            <w:noProof/>
            <w:webHidden/>
          </w:rPr>
          <w:tab/>
        </w:r>
        <w:r w:rsidR="00A219D2">
          <w:rPr>
            <w:noProof/>
            <w:webHidden/>
          </w:rPr>
          <w:fldChar w:fldCharType="begin"/>
        </w:r>
        <w:r w:rsidR="00A219D2">
          <w:rPr>
            <w:noProof/>
            <w:webHidden/>
          </w:rPr>
          <w:instrText xml:space="preserve"> PAGEREF _Toc342742930 \h </w:instrText>
        </w:r>
        <w:r w:rsidR="00A219D2">
          <w:rPr>
            <w:noProof/>
            <w:webHidden/>
          </w:rPr>
        </w:r>
        <w:r w:rsidR="00A219D2">
          <w:rPr>
            <w:noProof/>
            <w:webHidden/>
          </w:rPr>
          <w:fldChar w:fldCharType="separate"/>
        </w:r>
        <w:r w:rsidR="0098244B">
          <w:rPr>
            <w:noProof/>
            <w:webHidden/>
          </w:rPr>
          <w:t>4</w:t>
        </w:r>
        <w:r w:rsidR="00A219D2">
          <w:rPr>
            <w:noProof/>
            <w:webHidden/>
          </w:rPr>
          <w:fldChar w:fldCharType="end"/>
        </w:r>
      </w:hyperlink>
    </w:p>
    <w:p w:rsidR="00A219D2" w:rsidRDefault="00BD66AE">
      <w:pPr>
        <w:pStyle w:val="TM2"/>
        <w:tabs>
          <w:tab w:val="left" w:pos="880"/>
          <w:tab w:val="right" w:leader="dot" w:pos="6511"/>
        </w:tabs>
        <w:rPr>
          <w:rFonts w:asciiTheme="minorHAnsi" w:eastAsiaTheme="minorEastAsia" w:hAnsiTheme="minorHAnsi" w:cstheme="minorBidi"/>
          <w:noProof/>
          <w:lang w:eastAsia="fr-FR"/>
        </w:rPr>
      </w:pPr>
      <w:hyperlink w:anchor="_Toc342742931" w:history="1">
        <w:r w:rsidR="00A219D2" w:rsidRPr="009655AC">
          <w:rPr>
            <w:rStyle w:val="Lienhypertexte"/>
            <w:noProof/>
          </w:rPr>
          <w:t>1.5.</w:t>
        </w:r>
        <w:r w:rsidR="00A219D2">
          <w:rPr>
            <w:rFonts w:asciiTheme="minorHAnsi" w:eastAsiaTheme="minorEastAsia" w:hAnsiTheme="minorHAnsi" w:cstheme="minorBidi"/>
            <w:noProof/>
            <w:lang w:eastAsia="fr-FR"/>
          </w:rPr>
          <w:tab/>
        </w:r>
        <w:r w:rsidR="00A219D2" w:rsidRPr="009655AC">
          <w:rPr>
            <w:rStyle w:val="Lienhypertexte"/>
            <w:noProof/>
          </w:rPr>
          <w:t>Escribir o insertar texto</w:t>
        </w:r>
        <w:r w:rsidR="00A219D2">
          <w:rPr>
            <w:noProof/>
            <w:webHidden/>
          </w:rPr>
          <w:tab/>
        </w:r>
        <w:r w:rsidR="00A219D2">
          <w:rPr>
            <w:noProof/>
            <w:webHidden/>
          </w:rPr>
          <w:fldChar w:fldCharType="begin"/>
        </w:r>
        <w:r w:rsidR="00A219D2">
          <w:rPr>
            <w:noProof/>
            <w:webHidden/>
          </w:rPr>
          <w:instrText xml:space="preserve"> PAGEREF _Toc342742931 \h </w:instrText>
        </w:r>
        <w:r w:rsidR="00A219D2">
          <w:rPr>
            <w:noProof/>
            <w:webHidden/>
          </w:rPr>
        </w:r>
        <w:r w:rsidR="00A219D2">
          <w:rPr>
            <w:noProof/>
            <w:webHidden/>
          </w:rPr>
          <w:fldChar w:fldCharType="separate"/>
        </w:r>
        <w:r w:rsidR="0098244B">
          <w:rPr>
            <w:noProof/>
            <w:webHidden/>
          </w:rPr>
          <w:t>4</w:t>
        </w:r>
        <w:r w:rsidR="00A219D2">
          <w:rPr>
            <w:noProof/>
            <w:webHidden/>
          </w:rPr>
          <w:fldChar w:fldCharType="end"/>
        </w:r>
      </w:hyperlink>
    </w:p>
    <w:p w:rsidR="00A219D2" w:rsidRDefault="00BD66AE">
      <w:pPr>
        <w:pStyle w:val="TM1"/>
        <w:rPr>
          <w:rFonts w:asciiTheme="minorHAnsi" w:eastAsiaTheme="minorEastAsia" w:hAnsiTheme="minorHAnsi" w:cstheme="minorBidi"/>
          <w:b w:val="0"/>
          <w:lang w:eastAsia="fr-FR"/>
        </w:rPr>
      </w:pPr>
      <w:hyperlink w:anchor="_Toc342742932" w:history="1">
        <w:r w:rsidR="00A219D2" w:rsidRPr="009655AC">
          <w:rPr>
            <w:rStyle w:val="Lienhypertexte"/>
            <w:lang w:eastAsia="fr-FR"/>
          </w:rPr>
          <w:t>2.</w:t>
        </w:r>
        <w:r w:rsidR="00A219D2">
          <w:rPr>
            <w:rFonts w:asciiTheme="minorHAnsi" w:eastAsiaTheme="minorEastAsia" w:hAnsiTheme="minorHAnsi" w:cstheme="minorBidi"/>
            <w:b w:val="0"/>
            <w:lang w:eastAsia="fr-FR"/>
          </w:rPr>
          <w:tab/>
        </w:r>
        <w:r w:rsidR="00A219D2" w:rsidRPr="009655AC">
          <w:rPr>
            <w:rStyle w:val="Lienhypertexte"/>
            <w:lang w:eastAsia="fr-FR"/>
          </w:rPr>
          <w:t xml:space="preserve">La </w:t>
        </w:r>
        <w:r w:rsidR="00A219D2" w:rsidRPr="009655AC">
          <w:rPr>
            <w:rStyle w:val="Lienhypertexte"/>
          </w:rPr>
          <w:t>organización</w:t>
        </w:r>
        <w:r w:rsidR="00A219D2" w:rsidRPr="009655AC">
          <w:rPr>
            <w:rStyle w:val="Lienhypertexte"/>
            <w:lang w:eastAsia="fr-FR"/>
          </w:rPr>
          <w:t xml:space="preserve"> del texto</w:t>
        </w:r>
        <w:r w:rsidR="00A219D2">
          <w:rPr>
            <w:webHidden/>
          </w:rPr>
          <w:tab/>
        </w:r>
        <w:r w:rsidR="00A219D2">
          <w:rPr>
            <w:webHidden/>
          </w:rPr>
          <w:fldChar w:fldCharType="begin"/>
        </w:r>
        <w:r w:rsidR="00A219D2">
          <w:rPr>
            <w:webHidden/>
          </w:rPr>
          <w:instrText xml:space="preserve"> PAGEREF _Toc342742932 \h </w:instrText>
        </w:r>
        <w:r w:rsidR="00A219D2">
          <w:rPr>
            <w:webHidden/>
          </w:rPr>
        </w:r>
        <w:r w:rsidR="00A219D2">
          <w:rPr>
            <w:webHidden/>
          </w:rPr>
          <w:fldChar w:fldCharType="separate"/>
        </w:r>
        <w:r w:rsidR="0098244B">
          <w:rPr>
            <w:webHidden/>
          </w:rPr>
          <w:t>4</w:t>
        </w:r>
        <w:r w:rsidR="00A219D2">
          <w:rPr>
            <w:webHidden/>
          </w:rPr>
          <w:fldChar w:fldCharType="end"/>
        </w:r>
      </w:hyperlink>
    </w:p>
    <w:p w:rsidR="00A219D2" w:rsidRDefault="00BD66AE">
      <w:pPr>
        <w:pStyle w:val="TM2"/>
        <w:tabs>
          <w:tab w:val="left" w:pos="880"/>
          <w:tab w:val="right" w:leader="dot" w:pos="6511"/>
        </w:tabs>
        <w:rPr>
          <w:rFonts w:asciiTheme="minorHAnsi" w:eastAsiaTheme="minorEastAsia" w:hAnsiTheme="minorHAnsi" w:cstheme="minorBidi"/>
          <w:noProof/>
          <w:lang w:eastAsia="fr-FR"/>
        </w:rPr>
      </w:pPr>
      <w:hyperlink w:anchor="_Toc342742933" w:history="1">
        <w:r w:rsidR="00A219D2" w:rsidRPr="009655AC">
          <w:rPr>
            <w:rStyle w:val="Lienhypertexte"/>
            <w:noProof/>
          </w:rPr>
          <w:t>2.1.</w:t>
        </w:r>
        <w:r w:rsidR="00A219D2">
          <w:rPr>
            <w:rFonts w:asciiTheme="minorHAnsi" w:eastAsiaTheme="minorEastAsia" w:hAnsiTheme="minorHAnsi" w:cstheme="minorBidi"/>
            <w:noProof/>
            <w:lang w:eastAsia="fr-FR"/>
          </w:rPr>
          <w:tab/>
        </w:r>
        <w:r w:rsidR="00A219D2" w:rsidRPr="009655AC">
          <w:rPr>
            <w:rStyle w:val="Lienhypertexte"/>
            <w:noProof/>
          </w:rPr>
          <w:t>Las figuras (y los esquemas)</w:t>
        </w:r>
        <w:r w:rsidR="00A219D2">
          <w:rPr>
            <w:noProof/>
            <w:webHidden/>
          </w:rPr>
          <w:tab/>
        </w:r>
        <w:r w:rsidR="00A219D2">
          <w:rPr>
            <w:noProof/>
            <w:webHidden/>
          </w:rPr>
          <w:fldChar w:fldCharType="begin"/>
        </w:r>
        <w:r w:rsidR="00A219D2">
          <w:rPr>
            <w:noProof/>
            <w:webHidden/>
          </w:rPr>
          <w:instrText xml:space="preserve"> PAGEREF _Toc342742933 \h </w:instrText>
        </w:r>
        <w:r w:rsidR="00A219D2">
          <w:rPr>
            <w:noProof/>
            <w:webHidden/>
          </w:rPr>
        </w:r>
        <w:r w:rsidR="00A219D2">
          <w:rPr>
            <w:noProof/>
            <w:webHidden/>
          </w:rPr>
          <w:fldChar w:fldCharType="separate"/>
        </w:r>
        <w:r w:rsidR="0098244B">
          <w:rPr>
            <w:noProof/>
            <w:webHidden/>
          </w:rPr>
          <w:t>6</w:t>
        </w:r>
        <w:r w:rsidR="00A219D2">
          <w:rPr>
            <w:noProof/>
            <w:webHidden/>
          </w:rPr>
          <w:fldChar w:fldCharType="end"/>
        </w:r>
      </w:hyperlink>
    </w:p>
    <w:p w:rsidR="00A219D2" w:rsidRDefault="00BD66AE">
      <w:pPr>
        <w:pStyle w:val="TM2"/>
        <w:tabs>
          <w:tab w:val="left" w:pos="880"/>
          <w:tab w:val="right" w:leader="dot" w:pos="6511"/>
        </w:tabs>
        <w:rPr>
          <w:rFonts w:asciiTheme="minorHAnsi" w:eastAsiaTheme="minorEastAsia" w:hAnsiTheme="minorHAnsi" w:cstheme="minorBidi"/>
          <w:noProof/>
          <w:lang w:eastAsia="fr-FR"/>
        </w:rPr>
      </w:pPr>
      <w:hyperlink w:anchor="_Toc342742934" w:history="1">
        <w:r w:rsidR="00A219D2" w:rsidRPr="009655AC">
          <w:rPr>
            <w:rStyle w:val="Lienhypertexte"/>
            <w:noProof/>
          </w:rPr>
          <w:t>2.2.</w:t>
        </w:r>
        <w:r w:rsidR="00A219D2">
          <w:rPr>
            <w:rFonts w:asciiTheme="minorHAnsi" w:eastAsiaTheme="minorEastAsia" w:hAnsiTheme="minorHAnsi" w:cstheme="minorBidi"/>
            <w:noProof/>
            <w:lang w:eastAsia="fr-FR"/>
          </w:rPr>
          <w:tab/>
        </w:r>
        <w:r w:rsidR="00A219D2" w:rsidRPr="009655AC">
          <w:rPr>
            <w:rStyle w:val="Lienhypertexte"/>
            <w:noProof/>
          </w:rPr>
          <w:t>Las tablas</w:t>
        </w:r>
        <w:r w:rsidR="00A219D2">
          <w:rPr>
            <w:noProof/>
            <w:webHidden/>
          </w:rPr>
          <w:tab/>
        </w:r>
        <w:r w:rsidR="00A219D2">
          <w:rPr>
            <w:noProof/>
            <w:webHidden/>
          </w:rPr>
          <w:fldChar w:fldCharType="begin"/>
        </w:r>
        <w:r w:rsidR="00A219D2">
          <w:rPr>
            <w:noProof/>
            <w:webHidden/>
          </w:rPr>
          <w:instrText xml:space="preserve"> PAGEREF _Toc342742934 \h </w:instrText>
        </w:r>
        <w:r w:rsidR="00A219D2">
          <w:rPr>
            <w:noProof/>
            <w:webHidden/>
          </w:rPr>
        </w:r>
        <w:r w:rsidR="00A219D2">
          <w:rPr>
            <w:noProof/>
            <w:webHidden/>
          </w:rPr>
          <w:fldChar w:fldCharType="separate"/>
        </w:r>
        <w:r w:rsidR="0098244B">
          <w:rPr>
            <w:noProof/>
            <w:webHidden/>
          </w:rPr>
          <w:t>8</w:t>
        </w:r>
        <w:r w:rsidR="00A219D2">
          <w:rPr>
            <w:noProof/>
            <w:webHidden/>
          </w:rPr>
          <w:fldChar w:fldCharType="end"/>
        </w:r>
      </w:hyperlink>
    </w:p>
    <w:p w:rsidR="00A219D2" w:rsidRDefault="00BD66AE">
      <w:pPr>
        <w:pStyle w:val="TM2"/>
        <w:tabs>
          <w:tab w:val="left" w:pos="880"/>
          <w:tab w:val="right" w:leader="dot" w:pos="6511"/>
        </w:tabs>
        <w:rPr>
          <w:rFonts w:asciiTheme="minorHAnsi" w:eastAsiaTheme="minorEastAsia" w:hAnsiTheme="minorHAnsi" w:cstheme="minorBidi"/>
          <w:noProof/>
          <w:lang w:eastAsia="fr-FR"/>
        </w:rPr>
      </w:pPr>
      <w:hyperlink w:anchor="_Toc342742935" w:history="1">
        <w:r w:rsidR="00A219D2" w:rsidRPr="009655AC">
          <w:rPr>
            <w:rStyle w:val="Lienhypertexte"/>
            <w:noProof/>
          </w:rPr>
          <w:t>2.3.</w:t>
        </w:r>
        <w:r w:rsidR="00A219D2">
          <w:rPr>
            <w:rFonts w:asciiTheme="minorHAnsi" w:eastAsiaTheme="minorEastAsia" w:hAnsiTheme="minorHAnsi" w:cstheme="minorBidi"/>
            <w:noProof/>
            <w:lang w:eastAsia="fr-FR"/>
          </w:rPr>
          <w:tab/>
        </w:r>
        <w:r w:rsidR="00A219D2" w:rsidRPr="009655AC">
          <w:rPr>
            <w:rStyle w:val="Lienhypertexte"/>
            <w:noProof/>
          </w:rPr>
          <w:t>Las listas</w:t>
        </w:r>
        <w:r w:rsidR="00A219D2">
          <w:rPr>
            <w:noProof/>
            <w:webHidden/>
          </w:rPr>
          <w:tab/>
        </w:r>
        <w:r w:rsidR="00A219D2">
          <w:rPr>
            <w:noProof/>
            <w:webHidden/>
          </w:rPr>
          <w:fldChar w:fldCharType="begin"/>
        </w:r>
        <w:r w:rsidR="00A219D2">
          <w:rPr>
            <w:noProof/>
            <w:webHidden/>
          </w:rPr>
          <w:instrText xml:space="preserve"> PAGEREF _Toc342742935 \h </w:instrText>
        </w:r>
        <w:r w:rsidR="00A219D2">
          <w:rPr>
            <w:noProof/>
            <w:webHidden/>
          </w:rPr>
        </w:r>
        <w:r w:rsidR="00A219D2">
          <w:rPr>
            <w:noProof/>
            <w:webHidden/>
          </w:rPr>
          <w:fldChar w:fldCharType="separate"/>
        </w:r>
        <w:r w:rsidR="0098244B">
          <w:rPr>
            <w:noProof/>
            <w:webHidden/>
          </w:rPr>
          <w:t>9</w:t>
        </w:r>
        <w:r w:rsidR="00A219D2">
          <w:rPr>
            <w:noProof/>
            <w:webHidden/>
          </w:rPr>
          <w:fldChar w:fldCharType="end"/>
        </w:r>
      </w:hyperlink>
    </w:p>
    <w:p w:rsidR="00A219D2" w:rsidRDefault="00BD66AE">
      <w:pPr>
        <w:pStyle w:val="TM1"/>
        <w:rPr>
          <w:rFonts w:asciiTheme="minorHAnsi" w:eastAsiaTheme="minorEastAsia" w:hAnsiTheme="minorHAnsi" w:cstheme="minorBidi"/>
          <w:b w:val="0"/>
          <w:lang w:eastAsia="fr-FR"/>
        </w:rPr>
      </w:pPr>
      <w:hyperlink w:anchor="_Toc342742936" w:history="1">
        <w:r w:rsidR="00A219D2" w:rsidRPr="009655AC">
          <w:rPr>
            <w:rStyle w:val="Lienhypertexte"/>
          </w:rPr>
          <w:t>3.</w:t>
        </w:r>
        <w:r w:rsidR="00A219D2">
          <w:rPr>
            <w:rFonts w:asciiTheme="minorHAnsi" w:eastAsiaTheme="minorEastAsia" w:hAnsiTheme="minorHAnsi" w:cstheme="minorBidi"/>
            <w:b w:val="0"/>
            <w:lang w:eastAsia="fr-FR"/>
          </w:rPr>
          <w:tab/>
        </w:r>
        <w:r w:rsidR="00A219D2" w:rsidRPr="009655AC">
          <w:rPr>
            <w:rStyle w:val="Lienhypertexte"/>
          </w:rPr>
          <w:t>Las citas en el texto y las referencias en el cuerpo del texto</w:t>
        </w:r>
        <w:r w:rsidR="00A219D2">
          <w:rPr>
            <w:webHidden/>
          </w:rPr>
          <w:tab/>
        </w:r>
        <w:r w:rsidR="00A219D2">
          <w:rPr>
            <w:webHidden/>
          </w:rPr>
          <w:fldChar w:fldCharType="begin"/>
        </w:r>
        <w:r w:rsidR="00A219D2">
          <w:rPr>
            <w:webHidden/>
          </w:rPr>
          <w:instrText xml:space="preserve"> PAGEREF _Toc342742936 \h </w:instrText>
        </w:r>
        <w:r w:rsidR="00A219D2">
          <w:rPr>
            <w:webHidden/>
          </w:rPr>
        </w:r>
        <w:r w:rsidR="00A219D2">
          <w:rPr>
            <w:webHidden/>
          </w:rPr>
          <w:fldChar w:fldCharType="separate"/>
        </w:r>
        <w:r w:rsidR="0098244B">
          <w:rPr>
            <w:webHidden/>
          </w:rPr>
          <w:t>10</w:t>
        </w:r>
        <w:r w:rsidR="00A219D2">
          <w:rPr>
            <w:webHidden/>
          </w:rPr>
          <w:fldChar w:fldCharType="end"/>
        </w:r>
      </w:hyperlink>
    </w:p>
    <w:p w:rsidR="00A219D2" w:rsidRDefault="00BD66AE">
      <w:pPr>
        <w:pStyle w:val="TM2"/>
        <w:tabs>
          <w:tab w:val="left" w:pos="880"/>
          <w:tab w:val="right" w:leader="dot" w:pos="6511"/>
        </w:tabs>
        <w:rPr>
          <w:rFonts w:asciiTheme="minorHAnsi" w:eastAsiaTheme="minorEastAsia" w:hAnsiTheme="minorHAnsi" w:cstheme="minorBidi"/>
          <w:noProof/>
          <w:lang w:eastAsia="fr-FR"/>
        </w:rPr>
      </w:pPr>
      <w:hyperlink w:anchor="_Toc342742937" w:history="1">
        <w:r w:rsidR="00A219D2" w:rsidRPr="009655AC">
          <w:rPr>
            <w:rStyle w:val="Lienhypertexte"/>
            <w:noProof/>
          </w:rPr>
          <w:t>3.1.</w:t>
        </w:r>
        <w:r w:rsidR="00A219D2">
          <w:rPr>
            <w:rFonts w:asciiTheme="minorHAnsi" w:eastAsiaTheme="minorEastAsia" w:hAnsiTheme="minorHAnsi" w:cstheme="minorBidi"/>
            <w:noProof/>
            <w:lang w:eastAsia="fr-FR"/>
          </w:rPr>
          <w:tab/>
        </w:r>
        <w:r w:rsidR="00A219D2" w:rsidRPr="009655AC">
          <w:rPr>
            <w:rStyle w:val="Lienhypertexte"/>
            <w:noProof/>
          </w:rPr>
          <w:t>Las citas en el texto</w:t>
        </w:r>
        <w:r w:rsidR="00A219D2">
          <w:rPr>
            <w:noProof/>
            <w:webHidden/>
          </w:rPr>
          <w:tab/>
        </w:r>
        <w:r w:rsidR="00A219D2">
          <w:rPr>
            <w:noProof/>
            <w:webHidden/>
          </w:rPr>
          <w:fldChar w:fldCharType="begin"/>
        </w:r>
        <w:r w:rsidR="00A219D2">
          <w:rPr>
            <w:noProof/>
            <w:webHidden/>
          </w:rPr>
          <w:instrText xml:space="preserve"> PAGEREF _Toc342742937 \h </w:instrText>
        </w:r>
        <w:r w:rsidR="00A219D2">
          <w:rPr>
            <w:noProof/>
            <w:webHidden/>
          </w:rPr>
        </w:r>
        <w:r w:rsidR="00A219D2">
          <w:rPr>
            <w:noProof/>
            <w:webHidden/>
          </w:rPr>
          <w:fldChar w:fldCharType="separate"/>
        </w:r>
        <w:r w:rsidR="0098244B">
          <w:rPr>
            <w:noProof/>
            <w:webHidden/>
          </w:rPr>
          <w:t>10</w:t>
        </w:r>
        <w:r w:rsidR="00A219D2">
          <w:rPr>
            <w:noProof/>
            <w:webHidden/>
          </w:rPr>
          <w:fldChar w:fldCharType="end"/>
        </w:r>
      </w:hyperlink>
    </w:p>
    <w:p w:rsidR="00A219D2" w:rsidRDefault="00BD66AE">
      <w:pPr>
        <w:pStyle w:val="TM2"/>
        <w:tabs>
          <w:tab w:val="left" w:pos="880"/>
          <w:tab w:val="right" w:leader="dot" w:pos="6511"/>
        </w:tabs>
        <w:rPr>
          <w:rFonts w:asciiTheme="minorHAnsi" w:eastAsiaTheme="minorEastAsia" w:hAnsiTheme="minorHAnsi" w:cstheme="minorBidi"/>
          <w:noProof/>
          <w:lang w:eastAsia="fr-FR"/>
        </w:rPr>
      </w:pPr>
      <w:hyperlink w:anchor="_Toc342742938" w:history="1">
        <w:r w:rsidR="00A219D2" w:rsidRPr="009655AC">
          <w:rPr>
            <w:rStyle w:val="Lienhypertexte"/>
            <w:noProof/>
          </w:rPr>
          <w:t>3.2.</w:t>
        </w:r>
        <w:r w:rsidR="00A219D2">
          <w:rPr>
            <w:rFonts w:asciiTheme="minorHAnsi" w:eastAsiaTheme="minorEastAsia" w:hAnsiTheme="minorHAnsi" w:cstheme="minorBidi"/>
            <w:noProof/>
            <w:lang w:eastAsia="fr-FR"/>
          </w:rPr>
          <w:tab/>
        </w:r>
        <w:r w:rsidR="00A219D2" w:rsidRPr="009655AC">
          <w:rPr>
            <w:rStyle w:val="Lienhypertexte"/>
            <w:noProof/>
          </w:rPr>
          <w:t>Las referencias en el cuerpo del texto</w:t>
        </w:r>
        <w:r w:rsidR="00A219D2">
          <w:rPr>
            <w:noProof/>
            <w:webHidden/>
          </w:rPr>
          <w:tab/>
        </w:r>
        <w:r w:rsidR="00A219D2">
          <w:rPr>
            <w:noProof/>
            <w:webHidden/>
          </w:rPr>
          <w:fldChar w:fldCharType="begin"/>
        </w:r>
        <w:r w:rsidR="00A219D2">
          <w:rPr>
            <w:noProof/>
            <w:webHidden/>
          </w:rPr>
          <w:instrText xml:space="preserve"> PAGEREF _Toc342742938 \h </w:instrText>
        </w:r>
        <w:r w:rsidR="00A219D2">
          <w:rPr>
            <w:noProof/>
            <w:webHidden/>
          </w:rPr>
        </w:r>
        <w:r w:rsidR="00A219D2">
          <w:rPr>
            <w:noProof/>
            <w:webHidden/>
          </w:rPr>
          <w:fldChar w:fldCharType="separate"/>
        </w:r>
        <w:r w:rsidR="0098244B">
          <w:rPr>
            <w:noProof/>
            <w:webHidden/>
          </w:rPr>
          <w:t>12</w:t>
        </w:r>
        <w:r w:rsidR="00A219D2">
          <w:rPr>
            <w:noProof/>
            <w:webHidden/>
          </w:rPr>
          <w:fldChar w:fldCharType="end"/>
        </w:r>
      </w:hyperlink>
    </w:p>
    <w:p w:rsidR="00A219D2" w:rsidRDefault="00BD66AE">
      <w:pPr>
        <w:pStyle w:val="TM1"/>
        <w:rPr>
          <w:rFonts w:asciiTheme="minorHAnsi" w:eastAsiaTheme="minorEastAsia" w:hAnsiTheme="minorHAnsi" w:cstheme="minorBidi"/>
          <w:b w:val="0"/>
          <w:lang w:eastAsia="fr-FR"/>
        </w:rPr>
      </w:pPr>
      <w:hyperlink w:anchor="_Toc342742939" w:history="1">
        <w:r w:rsidR="00A219D2" w:rsidRPr="009655AC">
          <w:rPr>
            <w:rStyle w:val="Lienhypertexte"/>
          </w:rPr>
          <w:t>4.</w:t>
        </w:r>
        <w:r w:rsidR="00A219D2">
          <w:rPr>
            <w:rFonts w:asciiTheme="minorHAnsi" w:eastAsiaTheme="minorEastAsia" w:hAnsiTheme="minorHAnsi" w:cstheme="minorBidi"/>
            <w:b w:val="0"/>
            <w:lang w:eastAsia="fr-FR"/>
          </w:rPr>
          <w:tab/>
        </w:r>
        <w:r w:rsidR="00A219D2" w:rsidRPr="009655AC">
          <w:rPr>
            <w:rStyle w:val="Lienhypertexte"/>
          </w:rPr>
          <w:t>Referencias</w:t>
        </w:r>
        <w:r w:rsidR="00A219D2">
          <w:rPr>
            <w:webHidden/>
          </w:rPr>
          <w:tab/>
        </w:r>
        <w:r w:rsidR="00A219D2">
          <w:rPr>
            <w:webHidden/>
          </w:rPr>
          <w:fldChar w:fldCharType="begin"/>
        </w:r>
        <w:r w:rsidR="00A219D2">
          <w:rPr>
            <w:webHidden/>
          </w:rPr>
          <w:instrText xml:space="preserve"> PAGEREF _Toc342742939 \h </w:instrText>
        </w:r>
        <w:r w:rsidR="00A219D2">
          <w:rPr>
            <w:webHidden/>
          </w:rPr>
        </w:r>
        <w:r w:rsidR="00A219D2">
          <w:rPr>
            <w:webHidden/>
          </w:rPr>
          <w:fldChar w:fldCharType="separate"/>
        </w:r>
        <w:r w:rsidR="0098244B">
          <w:rPr>
            <w:webHidden/>
          </w:rPr>
          <w:t>14</w:t>
        </w:r>
        <w:r w:rsidR="00A219D2">
          <w:rPr>
            <w:webHidden/>
          </w:rPr>
          <w:fldChar w:fldCharType="end"/>
        </w:r>
      </w:hyperlink>
    </w:p>
    <w:p w:rsidR="00A219D2" w:rsidRDefault="00BD66AE">
      <w:pPr>
        <w:pStyle w:val="TM2"/>
        <w:tabs>
          <w:tab w:val="left" w:pos="880"/>
          <w:tab w:val="right" w:leader="dot" w:pos="6511"/>
        </w:tabs>
        <w:rPr>
          <w:rFonts w:asciiTheme="minorHAnsi" w:eastAsiaTheme="minorEastAsia" w:hAnsiTheme="minorHAnsi" w:cstheme="minorBidi"/>
          <w:noProof/>
          <w:lang w:eastAsia="fr-FR"/>
        </w:rPr>
      </w:pPr>
      <w:hyperlink w:anchor="_Toc342742940" w:history="1">
        <w:r w:rsidR="00A219D2" w:rsidRPr="009655AC">
          <w:rPr>
            <w:rStyle w:val="Lienhypertexte"/>
            <w:noProof/>
          </w:rPr>
          <w:t>4.1.</w:t>
        </w:r>
        <w:r w:rsidR="00A219D2">
          <w:rPr>
            <w:rFonts w:asciiTheme="minorHAnsi" w:eastAsiaTheme="minorEastAsia" w:hAnsiTheme="minorHAnsi" w:cstheme="minorBidi"/>
            <w:noProof/>
            <w:lang w:eastAsia="fr-FR"/>
          </w:rPr>
          <w:tab/>
        </w:r>
        <w:r w:rsidR="00A219D2" w:rsidRPr="009655AC">
          <w:rPr>
            <w:rStyle w:val="Lienhypertexte"/>
            <w:noProof/>
          </w:rPr>
          <w:t>Libros</w:t>
        </w:r>
        <w:r w:rsidR="00A219D2">
          <w:rPr>
            <w:noProof/>
            <w:webHidden/>
          </w:rPr>
          <w:tab/>
        </w:r>
        <w:r w:rsidR="00A219D2">
          <w:rPr>
            <w:noProof/>
            <w:webHidden/>
          </w:rPr>
          <w:fldChar w:fldCharType="begin"/>
        </w:r>
        <w:r w:rsidR="00A219D2">
          <w:rPr>
            <w:noProof/>
            <w:webHidden/>
          </w:rPr>
          <w:instrText xml:space="preserve"> PAGEREF _Toc342742940 \h </w:instrText>
        </w:r>
        <w:r w:rsidR="00A219D2">
          <w:rPr>
            <w:noProof/>
            <w:webHidden/>
          </w:rPr>
        </w:r>
        <w:r w:rsidR="00A219D2">
          <w:rPr>
            <w:noProof/>
            <w:webHidden/>
          </w:rPr>
          <w:fldChar w:fldCharType="separate"/>
        </w:r>
        <w:r w:rsidR="0098244B">
          <w:rPr>
            <w:noProof/>
            <w:webHidden/>
          </w:rPr>
          <w:t>14</w:t>
        </w:r>
        <w:r w:rsidR="00A219D2">
          <w:rPr>
            <w:noProof/>
            <w:webHidden/>
          </w:rPr>
          <w:fldChar w:fldCharType="end"/>
        </w:r>
      </w:hyperlink>
    </w:p>
    <w:p w:rsidR="00A219D2" w:rsidRDefault="00BD66AE">
      <w:pPr>
        <w:pStyle w:val="TM2"/>
        <w:tabs>
          <w:tab w:val="left" w:pos="880"/>
          <w:tab w:val="right" w:leader="dot" w:pos="6511"/>
        </w:tabs>
        <w:rPr>
          <w:rFonts w:asciiTheme="minorHAnsi" w:eastAsiaTheme="minorEastAsia" w:hAnsiTheme="minorHAnsi" w:cstheme="minorBidi"/>
          <w:noProof/>
          <w:lang w:eastAsia="fr-FR"/>
        </w:rPr>
      </w:pPr>
      <w:hyperlink w:anchor="_Toc342742941" w:history="1">
        <w:r w:rsidR="00A219D2" w:rsidRPr="009655AC">
          <w:rPr>
            <w:rStyle w:val="Lienhypertexte"/>
            <w:noProof/>
          </w:rPr>
          <w:t>4.2.</w:t>
        </w:r>
        <w:r w:rsidR="00A219D2">
          <w:rPr>
            <w:rFonts w:asciiTheme="minorHAnsi" w:eastAsiaTheme="minorEastAsia" w:hAnsiTheme="minorHAnsi" w:cstheme="minorBidi"/>
            <w:noProof/>
            <w:lang w:eastAsia="fr-FR"/>
          </w:rPr>
          <w:tab/>
        </w:r>
        <w:r w:rsidR="00A219D2" w:rsidRPr="009655AC">
          <w:rPr>
            <w:rStyle w:val="Lienhypertexte"/>
            <w:noProof/>
          </w:rPr>
          <w:t>Artículos publicados en una revista</w:t>
        </w:r>
        <w:r w:rsidR="00A219D2">
          <w:rPr>
            <w:noProof/>
            <w:webHidden/>
          </w:rPr>
          <w:tab/>
        </w:r>
        <w:r w:rsidR="00A219D2">
          <w:rPr>
            <w:noProof/>
            <w:webHidden/>
          </w:rPr>
          <w:fldChar w:fldCharType="begin"/>
        </w:r>
        <w:r w:rsidR="00A219D2">
          <w:rPr>
            <w:noProof/>
            <w:webHidden/>
          </w:rPr>
          <w:instrText xml:space="preserve"> PAGEREF _Toc342742941 \h </w:instrText>
        </w:r>
        <w:r w:rsidR="00A219D2">
          <w:rPr>
            <w:noProof/>
            <w:webHidden/>
          </w:rPr>
        </w:r>
        <w:r w:rsidR="00A219D2">
          <w:rPr>
            <w:noProof/>
            <w:webHidden/>
          </w:rPr>
          <w:fldChar w:fldCharType="separate"/>
        </w:r>
        <w:r w:rsidR="0098244B">
          <w:rPr>
            <w:noProof/>
            <w:webHidden/>
          </w:rPr>
          <w:t>15</w:t>
        </w:r>
        <w:r w:rsidR="00A219D2">
          <w:rPr>
            <w:noProof/>
            <w:webHidden/>
          </w:rPr>
          <w:fldChar w:fldCharType="end"/>
        </w:r>
      </w:hyperlink>
    </w:p>
    <w:p w:rsidR="00A219D2" w:rsidRDefault="00BD66AE">
      <w:pPr>
        <w:pStyle w:val="TM2"/>
        <w:tabs>
          <w:tab w:val="left" w:pos="880"/>
          <w:tab w:val="right" w:leader="dot" w:pos="6511"/>
        </w:tabs>
        <w:rPr>
          <w:rFonts w:asciiTheme="minorHAnsi" w:eastAsiaTheme="minorEastAsia" w:hAnsiTheme="minorHAnsi" w:cstheme="minorBidi"/>
          <w:noProof/>
          <w:lang w:eastAsia="fr-FR"/>
        </w:rPr>
      </w:pPr>
      <w:hyperlink w:anchor="_Toc342742942" w:history="1">
        <w:r w:rsidR="00A219D2" w:rsidRPr="009655AC">
          <w:rPr>
            <w:rStyle w:val="Lienhypertexte"/>
            <w:noProof/>
          </w:rPr>
          <w:t>4.3.</w:t>
        </w:r>
        <w:r w:rsidR="00A219D2">
          <w:rPr>
            <w:rFonts w:asciiTheme="minorHAnsi" w:eastAsiaTheme="minorEastAsia" w:hAnsiTheme="minorHAnsi" w:cstheme="minorBidi"/>
            <w:noProof/>
            <w:lang w:eastAsia="fr-FR"/>
          </w:rPr>
          <w:tab/>
        </w:r>
        <w:r w:rsidR="00A219D2" w:rsidRPr="009655AC">
          <w:rPr>
            <w:rStyle w:val="Lienhypertexte"/>
            <w:noProof/>
          </w:rPr>
          <w:t>Textos publicados en una obra colectiva</w:t>
        </w:r>
        <w:r w:rsidR="00A219D2">
          <w:rPr>
            <w:noProof/>
            <w:webHidden/>
          </w:rPr>
          <w:tab/>
        </w:r>
        <w:r w:rsidR="00A219D2">
          <w:rPr>
            <w:noProof/>
            <w:webHidden/>
          </w:rPr>
          <w:fldChar w:fldCharType="begin"/>
        </w:r>
        <w:r w:rsidR="00A219D2">
          <w:rPr>
            <w:noProof/>
            <w:webHidden/>
          </w:rPr>
          <w:instrText xml:space="preserve"> PAGEREF _Toc342742942 \h </w:instrText>
        </w:r>
        <w:r w:rsidR="00A219D2">
          <w:rPr>
            <w:noProof/>
            <w:webHidden/>
          </w:rPr>
        </w:r>
        <w:r w:rsidR="00A219D2">
          <w:rPr>
            <w:noProof/>
            <w:webHidden/>
          </w:rPr>
          <w:fldChar w:fldCharType="separate"/>
        </w:r>
        <w:r w:rsidR="0098244B">
          <w:rPr>
            <w:noProof/>
            <w:webHidden/>
          </w:rPr>
          <w:t>15</w:t>
        </w:r>
        <w:r w:rsidR="00A219D2">
          <w:rPr>
            <w:noProof/>
            <w:webHidden/>
          </w:rPr>
          <w:fldChar w:fldCharType="end"/>
        </w:r>
      </w:hyperlink>
    </w:p>
    <w:p w:rsidR="00A219D2" w:rsidRDefault="00BD66AE">
      <w:pPr>
        <w:pStyle w:val="TM2"/>
        <w:tabs>
          <w:tab w:val="left" w:pos="880"/>
          <w:tab w:val="right" w:leader="dot" w:pos="6511"/>
        </w:tabs>
        <w:rPr>
          <w:rFonts w:asciiTheme="minorHAnsi" w:eastAsiaTheme="minorEastAsia" w:hAnsiTheme="minorHAnsi" w:cstheme="minorBidi"/>
          <w:noProof/>
          <w:lang w:eastAsia="fr-FR"/>
        </w:rPr>
      </w:pPr>
      <w:hyperlink w:anchor="_Toc342742943" w:history="1">
        <w:r w:rsidR="00A219D2" w:rsidRPr="009655AC">
          <w:rPr>
            <w:rStyle w:val="Lienhypertexte"/>
            <w:noProof/>
          </w:rPr>
          <w:t>4.4.</w:t>
        </w:r>
        <w:r w:rsidR="00A219D2">
          <w:rPr>
            <w:rFonts w:asciiTheme="minorHAnsi" w:eastAsiaTheme="minorEastAsia" w:hAnsiTheme="minorHAnsi" w:cstheme="minorBidi"/>
            <w:noProof/>
            <w:lang w:eastAsia="fr-FR"/>
          </w:rPr>
          <w:tab/>
        </w:r>
        <w:r w:rsidR="00A219D2" w:rsidRPr="009655AC">
          <w:rPr>
            <w:rStyle w:val="Lienhypertexte"/>
            <w:noProof/>
          </w:rPr>
          <w:t>Trabajos universitarios</w:t>
        </w:r>
        <w:r w:rsidR="00A219D2">
          <w:rPr>
            <w:noProof/>
            <w:webHidden/>
          </w:rPr>
          <w:tab/>
        </w:r>
        <w:r w:rsidR="00A219D2">
          <w:rPr>
            <w:noProof/>
            <w:webHidden/>
          </w:rPr>
          <w:fldChar w:fldCharType="begin"/>
        </w:r>
        <w:r w:rsidR="00A219D2">
          <w:rPr>
            <w:noProof/>
            <w:webHidden/>
          </w:rPr>
          <w:instrText xml:space="preserve"> PAGEREF _Toc342742943 \h </w:instrText>
        </w:r>
        <w:r w:rsidR="00A219D2">
          <w:rPr>
            <w:noProof/>
            <w:webHidden/>
          </w:rPr>
        </w:r>
        <w:r w:rsidR="00A219D2">
          <w:rPr>
            <w:noProof/>
            <w:webHidden/>
          </w:rPr>
          <w:fldChar w:fldCharType="separate"/>
        </w:r>
        <w:r w:rsidR="0098244B">
          <w:rPr>
            <w:noProof/>
            <w:webHidden/>
          </w:rPr>
          <w:t>15</w:t>
        </w:r>
        <w:r w:rsidR="00A219D2">
          <w:rPr>
            <w:noProof/>
            <w:webHidden/>
          </w:rPr>
          <w:fldChar w:fldCharType="end"/>
        </w:r>
      </w:hyperlink>
    </w:p>
    <w:p w:rsidR="00A219D2" w:rsidRDefault="00BD66AE">
      <w:pPr>
        <w:pStyle w:val="TM2"/>
        <w:tabs>
          <w:tab w:val="left" w:pos="880"/>
          <w:tab w:val="right" w:leader="dot" w:pos="6511"/>
        </w:tabs>
        <w:rPr>
          <w:rFonts w:asciiTheme="minorHAnsi" w:eastAsiaTheme="minorEastAsia" w:hAnsiTheme="minorHAnsi" w:cstheme="minorBidi"/>
          <w:noProof/>
          <w:lang w:eastAsia="fr-FR"/>
        </w:rPr>
      </w:pPr>
      <w:hyperlink w:anchor="_Toc342742944" w:history="1">
        <w:r w:rsidR="00A219D2" w:rsidRPr="009655AC">
          <w:rPr>
            <w:rStyle w:val="Lienhypertexte"/>
            <w:noProof/>
          </w:rPr>
          <w:t>4.5.</w:t>
        </w:r>
        <w:r w:rsidR="00A219D2">
          <w:rPr>
            <w:rFonts w:asciiTheme="minorHAnsi" w:eastAsiaTheme="minorEastAsia" w:hAnsiTheme="minorHAnsi" w:cstheme="minorBidi"/>
            <w:noProof/>
            <w:lang w:eastAsia="fr-FR"/>
          </w:rPr>
          <w:tab/>
        </w:r>
        <w:r w:rsidR="00A219D2" w:rsidRPr="009655AC">
          <w:rPr>
            <w:rStyle w:val="Lienhypertexte"/>
            <w:noProof/>
          </w:rPr>
          <w:t>Publicaciones electrónicas</w:t>
        </w:r>
        <w:r w:rsidR="00A219D2">
          <w:rPr>
            <w:noProof/>
            <w:webHidden/>
          </w:rPr>
          <w:tab/>
        </w:r>
        <w:r w:rsidR="00A219D2">
          <w:rPr>
            <w:noProof/>
            <w:webHidden/>
          </w:rPr>
          <w:fldChar w:fldCharType="begin"/>
        </w:r>
        <w:r w:rsidR="00A219D2">
          <w:rPr>
            <w:noProof/>
            <w:webHidden/>
          </w:rPr>
          <w:instrText xml:space="preserve"> PAGEREF _Toc342742944 \h </w:instrText>
        </w:r>
        <w:r w:rsidR="00A219D2">
          <w:rPr>
            <w:noProof/>
            <w:webHidden/>
          </w:rPr>
        </w:r>
        <w:r w:rsidR="00A219D2">
          <w:rPr>
            <w:noProof/>
            <w:webHidden/>
          </w:rPr>
          <w:fldChar w:fldCharType="separate"/>
        </w:r>
        <w:r w:rsidR="0098244B">
          <w:rPr>
            <w:noProof/>
            <w:webHidden/>
          </w:rPr>
          <w:t>16</w:t>
        </w:r>
        <w:r w:rsidR="00A219D2">
          <w:rPr>
            <w:noProof/>
            <w:webHidden/>
          </w:rPr>
          <w:fldChar w:fldCharType="end"/>
        </w:r>
      </w:hyperlink>
    </w:p>
    <w:p w:rsidR="00DA2C79" w:rsidRPr="00431C71" w:rsidRDefault="00662D63" w:rsidP="00DA2C79">
      <w:pPr>
        <w:rPr>
          <w:lang w:val="es-ES"/>
        </w:rPr>
      </w:pPr>
      <w:r w:rsidRPr="00431C71">
        <w:rPr>
          <w:lang w:val="es-ES"/>
        </w:rPr>
        <w:fldChar w:fldCharType="end"/>
      </w:r>
      <w:bookmarkEnd w:id="0"/>
    </w:p>
    <w:p w:rsidR="00662D63" w:rsidRPr="00431C71" w:rsidRDefault="00DA2C79" w:rsidP="00DA2C79">
      <w:pPr>
        <w:pStyle w:val="TADtitre1"/>
      </w:pPr>
      <w:r w:rsidRPr="00431C71">
        <w:br w:type="page"/>
      </w:r>
      <w:bookmarkStart w:id="1" w:name="_Toc342742926"/>
      <w:r w:rsidR="00662D63" w:rsidRPr="00431C71">
        <w:lastRenderedPageBreak/>
        <w:t xml:space="preserve">Del archivo </w:t>
      </w:r>
      <w:r w:rsidR="007520CF" w:rsidRPr="00431C71">
        <w:t>«</w:t>
      </w:r>
      <w:r w:rsidR="00662D63" w:rsidRPr="00431C71">
        <w:t>modelo</w:t>
      </w:r>
      <w:r w:rsidR="007520CF" w:rsidRPr="00431C71">
        <w:rPr>
          <w:color w:val="02403A"/>
        </w:rPr>
        <w:t>»</w:t>
      </w:r>
      <w:r w:rsidR="00662D63" w:rsidRPr="00431C71">
        <w:t xml:space="preserve"> al archivo </w:t>
      </w:r>
      <w:r w:rsidR="007520CF" w:rsidRPr="00431C71">
        <w:t>«</w:t>
      </w:r>
      <w:r w:rsidR="00662D63" w:rsidRPr="00431C71">
        <w:t>texto</w:t>
      </w:r>
      <w:r w:rsidR="007520CF" w:rsidRPr="00431C71">
        <w:rPr>
          <w:color w:val="02403A"/>
        </w:rPr>
        <w:t>»</w:t>
      </w:r>
      <w:bookmarkEnd w:id="1"/>
    </w:p>
    <w:p w:rsidR="00662D63" w:rsidRPr="00431C71" w:rsidRDefault="00662D63" w:rsidP="00DA2C79">
      <w:pPr>
        <w:pStyle w:val="TADtitre2"/>
      </w:pPr>
      <w:bookmarkStart w:id="2" w:name="_Toc342742927"/>
      <w:r w:rsidRPr="00431C71">
        <w:t>Los estilos</w:t>
      </w:r>
      <w:bookmarkEnd w:id="2"/>
    </w:p>
    <w:p w:rsidR="00662D63" w:rsidRPr="00431C71" w:rsidRDefault="00662D63" w:rsidP="00B81143">
      <w:pPr>
        <w:rPr>
          <w:lang w:val="es-ES"/>
        </w:rPr>
      </w:pPr>
      <w:r w:rsidRPr="00431C71">
        <w:rPr>
          <w:lang w:val="es-ES"/>
        </w:rPr>
        <w:t xml:space="preserve">Para escribir un texto, se empieza abriendo el archivo </w:t>
      </w:r>
      <w:r w:rsidR="0065549A" w:rsidRPr="00431C71">
        <w:rPr>
          <w:lang w:val="es-ES"/>
        </w:rPr>
        <w:t>«</w:t>
      </w:r>
      <w:r w:rsidRPr="00431C71">
        <w:rPr>
          <w:lang w:val="es-ES"/>
        </w:rPr>
        <w:t>Citad4_Hoja-de-estilo.dotx</w:t>
      </w:r>
      <w:r w:rsidR="0065549A" w:rsidRPr="00431C71">
        <w:rPr>
          <w:color w:val="02403A"/>
          <w:lang w:val="es-ES"/>
        </w:rPr>
        <w:t>»</w:t>
      </w:r>
      <w:r w:rsidRPr="00431C71">
        <w:rPr>
          <w:lang w:val="es-ES"/>
        </w:rPr>
        <w:t xml:space="preserve">: se trata de un </w:t>
      </w:r>
      <w:r w:rsidRPr="00431C71">
        <w:rPr>
          <w:i/>
          <w:lang w:val="es-ES"/>
        </w:rPr>
        <w:t>modelo</w:t>
      </w:r>
      <w:r w:rsidRPr="00431C71">
        <w:rPr>
          <w:lang w:val="es-ES"/>
        </w:rPr>
        <w:t xml:space="preserve"> Word, donde figuran los </w:t>
      </w:r>
      <w:r w:rsidR="0065549A" w:rsidRPr="00431C71">
        <w:rPr>
          <w:lang w:val="es-ES"/>
        </w:rPr>
        <w:t>«</w:t>
      </w:r>
      <w:r w:rsidRPr="00431C71">
        <w:rPr>
          <w:lang w:val="es-ES"/>
        </w:rPr>
        <w:t>estilos</w:t>
      </w:r>
      <w:r w:rsidR="0065549A" w:rsidRPr="00431C71">
        <w:rPr>
          <w:color w:val="02403A"/>
          <w:lang w:val="es-ES"/>
        </w:rPr>
        <w:t>»</w:t>
      </w:r>
      <w:r w:rsidRPr="00431C71">
        <w:rPr>
          <w:lang w:val="es-ES"/>
        </w:rPr>
        <w:t xml:space="preserve"> del tratamiento de texto, que se transforma en </w:t>
      </w:r>
      <w:r w:rsidRPr="00431C71">
        <w:rPr>
          <w:i/>
          <w:lang w:val="es-ES"/>
        </w:rPr>
        <w:t>documento</w:t>
      </w:r>
      <w:r w:rsidRPr="00431C71">
        <w:rPr>
          <w:lang w:val="es-ES"/>
        </w:rPr>
        <w:t xml:space="preserve"> Word. Salvo el estilo </w:t>
      </w:r>
      <w:r w:rsidRPr="00431C71">
        <w:rPr>
          <w:color w:val="C00000"/>
          <w:lang w:val="es-ES"/>
        </w:rPr>
        <w:t>Normal</w:t>
      </w:r>
      <w:r w:rsidRPr="00431C71">
        <w:rPr>
          <w:lang w:val="es-ES"/>
        </w:rPr>
        <w:t>, todos los estilos que hay que usar se designan</w:t>
      </w:r>
      <w:r w:rsidR="0065549A" w:rsidRPr="00431C71">
        <w:rPr>
          <w:lang w:val="es-ES"/>
        </w:rPr>
        <w:t xml:space="preserve"> «</w:t>
      </w:r>
      <w:proofErr w:type="spellStart"/>
      <w:r w:rsidR="0065549A" w:rsidRPr="00431C71">
        <w:rPr>
          <w:color w:val="C00000"/>
          <w:lang w:val="es-ES"/>
        </w:rPr>
        <w:t>TAD_xxx</w:t>
      </w:r>
      <w:proofErr w:type="spellEnd"/>
      <w:r w:rsidRPr="00431C71">
        <w:rPr>
          <w:color w:val="02403A"/>
          <w:lang w:val="es-ES"/>
        </w:rPr>
        <w:t>»</w:t>
      </w:r>
      <w:r w:rsidRPr="00431C71">
        <w:rPr>
          <w:lang w:val="es-ES"/>
        </w:rPr>
        <w:t xml:space="preserve"> (los nombres están en francés). La lista de estilos es:</w:t>
      </w:r>
    </w:p>
    <w:p w:rsidR="00662D63" w:rsidRPr="00431C71" w:rsidRDefault="00662D63" w:rsidP="009F067A">
      <w:pPr>
        <w:pStyle w:val="TADcitation"/>
      </w:pPr>
      <w:r w:rsidRPr="00431C71">
        <w:t>Normal: para los párrafos que figuran después de un título, una imagen, una tabla o una cita.</w:t>
      </w:r>
    </w:p>
    <w:p w:rsidR="00662D63" w:rsidRPr="00431C71" w:rsidRDefault="00662D63" w:rsidP="009F067A">
      <w:pPr>
        <w:pStyle w:val="TADcitation"/>
      </w:pPr>
      <w:proofErr w:type="spellStart"/>
      <w:r w:rsidRPr="00431C71">
        <w:t>TAD_affiliation</w:t>
      </w:r>
      <w:proofErr w:type="spellEnd"/>
      <w:r w:rsidRPr="00431C71">
        <w:t>: para indicar el laboratorio, la universidad y el país</w:t>
      </w:r>
    </w:p>
    <w:p w:rsidR="00662D63" w:rsidRPr="00431C71" w:rsidRDefault="00662D63" w:rsidP="009F067A">
      <w:pPr>
        <w:pStyle w:val="TADcitation"/>
      </w:pPr>
      <w:proofErr w:type="spellStart"/>
      <w:r w:rsidRPr="00431C71">
        <w:t>TAD_auteur</w:t>
      </w:r>
      <w:proofErr w:type="spellEnd"/>
      <w:r w:rsidRPr="00431C71">
        <w:t>: para indicar el o los autores del artículo</w:t>
      </w:r>
    </w:p>
    <w:p w:rsidR="00662D63" w:rsidRPr="00431C71" w:rsidRDefault="00662D63" w:rsidP="009F067A">
      <w:pPr>
        <w:pStyle w:val="TADcitation"/>
      </w:pPr>
      <w:proofErr w:type="spellStart"/>
      <w:r w:rsidRPr="00431C71">
        <w:t>TAD_citation</w:t>
      </w:r>
      <w:proofErr w:type="spellEnd"/>
      <w:r w:rsidRPr="00431C71">
        <w:t>: para las citas en bloque (más de 40 palabras)</w:t>
      </w:r>
    </w:p>
    <w:p w:rsidR="00662D63" w:rsidRPr="00431C71" w:rsidRDefault="00662D63" w:rsidP="009F067A">
      <w:pPr>
        <w:pStyle w:val="TADcitation"/>
      </w:pPr>
      <w:proofErr w:type="spellStart"/>
      <w:r w:rsidRPr="00431C71">
        <w:t>TAD_figure</w:t>
      </w:r>
      <w:proofErr w:type="spellEnd"/>
      <w:r w:rsidRPr="00431C71">
        <w:t>: para las figuras</w:t>
      </w:r>
    </w:p>
    <w:p w:rsidR="00662D63" w:rsidRPr="00431C71" w:rsidRDefault="00662D63" w:rsidP="009F067A">
      <w:pPr>
        <w:pStyle w:val="TADcitation"/>
      </w:pPr>
      <w:proofErr w:type="spellStart"/>
      <w:r w:rsidRPr="00431C71">
        <w:t>TAD_legende</w:t>
      </w:r>
      <w:proofErr w:type="spellEnd"/>
      <w:r w:rsidRPr="00431C71">
        <w:t>: para las leyendas de las figuras o de las tablas</w:t>
      </w:r>
    </w:p>
    <w:p w:rsidR="00662D63" w:rsidRPr="00431C71" w:rsidRDefault="00662D63" w:rsidP="009F067A">
      <w:pPr>
        <w:pStyle w:val="TADcitation"/>
      </w:pPr>
      <w:proofErr w:type="spellStart"/>
      <w:r w:rsidRPr="00431C71">
        <w:t>TAD_référence</w:t>
      </w:r>
      <w:proofErr w:type="spellEnd"/>
      <w:r w:rsidRPr="00431C71">
        <w:t>: para la lista de las referencias</w:t>
      </w:r>
    </w:p>
    <w:p w:rsidR="00662D63" w:rsidRPr="00431C71" w:rsidRDefault="00662D63" w:rsidP="009F067A">
      <w:pPr>
        <w:pStyle w:val="TADcitation"/>
      </w:pPr>
      <w:proofErr w:type="spellStart"/>
      <w:r w:rsidRPr="00431C71">
        <w:t>TAD_références-titre</w:t>
      </w:r>
      <w:proofErr w:type="spellEnd"/>
      <w:r w:rsidRPr="00431C71">
        <w:t>: para el título de la lista de las referencias</w:t>
      </w:r>
    </w:p>
    <w:p w:rsidR="00662D63" w:rsidRPr="00431C71" w:rsidRDefault="00662D63" w:rsidP="009F067A">
      <w:pPr>
        <w:pStyle w:val="TADcitation"/>
      </w:pPr>
      <w:proofErr w:type="spellStart"/>
      <w:r w:rsidRPr="00431C71">
        <w:t>TAD_renfoncement</w:t>
      </w:r>
      <w:proofErr w:type="spellEnd"/>
      <w:r w:rsidRPr="00431C71">
        <w:t>: para los párrafos con sangría</w:t>
      </w:r>
    </w:p>
    <w:p w:rsidR="00662D63" w:rsidRPr="00431C71" w:rsidRDefault="00662D63" w:rsidP="009F067A">
      <w:pPr>
        <w:pStyle w:val="TADcitation"/>
      </w:pPr>
      <w:proofErr w:type="spellStart"/>
      <w:r w:rsidRPr="00431C71">
        <w:t>TAD_résumé</w:t>
      </w:r>
      <w:proofErr w:type="spellEnd"/>
      <w:r w:rsidRPr="00431C71">
        <w:t>: para los resúmenes de la primera página</w:t>
      </w:r>
    </w:p>
    <w:p w:rsidR="00662D63" w:rsidRPr="00431C71" w:rsidRDefault="00662D63" w:rsidP="009F067A">
      <w:pPr>
        <w:pStyle w:val="TADcitation"/>
      </w:pPr>
      <w:proofErr w:type="spellStart"/>
      <w:r w:rsidRPr="00431C71">
        <w:t>TAD_tableau</w:t>
      </w:r>
      <w:proofErr w:type="spellEnd"/>
      <w:r w:rsidRPr="00431C71">
        <w:t>: para las tablas</w:t>
      </w:r>
    </w:p>
    <w:p w:rsidR="00662D63" w:rsidRPr="00431C71" w:rsidRDefault="00662D63" w:rsidP="009F067A">
      <w:pPr>
        <w:pStyle w:val="TADcitation"/>
      </w:pPr>
      <w:proofErr w:type="spellStart"/>
      <w:r w:rsidRPr="00431C71">
        <w:t>TAD_titre</w:t>
      </w:r>
      <w:proofErr w:type="spellEnd"/>
      <w:r w:rsidRPr="00431C71">
        <w:t>: para el título de la comunicación (o conferencia)</w:t>
      </w:r>
    </w:p>
    <w:p w:rsidR="00662D63" w:rsidRPr="00431C71" w:rsidRDefault="00662D63" w:rsidP="009F067A">
      <w:pPr>
        <w:pStyle w:val="TADcitation"/>
      </w:pPr>
      <w:r w:rsidRPr="00431C71">
        <w:t>TAD_titre1: para los títulos de primer nivel (</w:t>
      </w:r>
      <w:r w:rsidRPr="00431C71">
        <w:rPr>
          <w:i/>
        </w:rPr>
        <w:t xml:space="preserve">con </w:t>
      </w:r>
      <w:r w:rsidRPr="00431C71">
        <w:t>numeración)</w:t>
      </w:r>
    </w:p>
    <w:p w:rsidR="00662D63" w:rsidRPr="00431C71" w:rsidRDefault="00662D63" w:rsidP="009F067A">
      <w:pPr>
        <w:pStyle w:val="TADcitation"/>
      </w:pPr>
      <w:r w:rsidRPr="00431C71">
        <w:t>TAD_titre2: para los títulos de segundo nivel (</w:t>
      </w:r>
      <w:r w:rsidRPr="00431C71">
        <w:rPr>
          <w:i/>
        </w:rPr>
        <w:t xml:space="preserve">con </w:t>
      </w:r>
      <w:r w:rsidRPr="00431C71">
        <w:t>numeración)</w:t>
      </w:r>
    </w:p>
    <w:p w:rsidR="00662D63" w:rsidRPr="00431C71" w:rsidRDefault="00662D63" w:rsidP="009F067A">
      <w:pPr>
        <w:pStyle w:val="TADcitation"/>
      </w:pPr>
      <w:r w:rsidRPr="00431C71">
        <w:t>TAD_titre3: para los títulos de tercer nivel (</w:t>
      </w:r>
      <w:r w:rsidRPr="00431C71">
        <w:rPr>
          <w:i/>
        </w:rPr>
        <w:t xml:space="preserve">sin </w:t>
      </w:r>
      <w:r w:rsidRPr="00431C71">
        <w:t>numeración)</w:t>
      </w:r>
    </w:p>
    <w:p w:rsidR="00662D63" w:rsidRPr="00431C71" w:rsidRDefault="00662D63" w:rsidP="00B81143">
      <w:pPr>
        <w:rPr>
          <w:lang w:val="es-ES"/>
        </w:rPr>
      </w:pPr>
      <w:r w:rsidRPr="00431C71">
        <w:rPr>
          <w:lang w:val="es-ES"/>
        </w:rPr>
        <w:t xml:space="preserve">Es posible abrir la ventana </w:t>
      </w:r>
      <w:r w:rsidRPr="00431C71">
        <w:rPr>
          <w:i/>
          <w:lang w:val="es-ES"/>
        </w:rPr>
        <w:t>Estilos</w:t>
      </w:r>
      <w:r w:rsidRPr="00431C71">
        <w:rPr>
          <w:lang w:val="es-ES"/>
        </w:rPr>
        <w:t xml:space="preserve"> en la pantalla, haciendo clic en el cuadro de dialogo del grupo </w:t>
      </w:r>
      <w:r w:rsidRPr="00431C71">
        <w:rPr>
          <w:i/>
          <w:lang w:val="es-ES"/>
        </w:rPr>
        <w:t xml:space="preserve">Estilos, </w:t>
      </w:r>
      <w:r w:rsidRPr="00431C71">
        <w:rPr>
          <w:lang w:val="es-ES"/>
        </w:rPr>
        <w:t xml:space="preserve">debajo de la pestaña </w:t>
      </w:r>
      <w:r w:rsidRPr="00431C71">
        <w:rPr>
          <w:i/>
          <w:lang w:val="es-ES"/>
        </w:rPr>
        <w:t>Inicio</w:t>
      </w:r>
      <w:r w:rsidRPr="00431C71">
        <w:rPr>
          <w:lang w:val="es-ES"/>
        </w:rPr>
        <w:t>:</w:t>
      </w:r>
    </w:p>
    <w:p w:rsidR="00662D63" w:rsidRPr="00431C71" w:rsidRDefault="00DA2C79" w:rsidP="00B81143">
      <w:pPr>
        <w:pStyle w:val="TADfigure"/>
        <w:rPr>
          <w:lang w:val="es-ES"/>
        </w:rPr>
      </w:pPr>
      <w:r w:rsidRPr="00431C71">
        <w:rPr>
          <w:noProof/>
        </w:rPr>
        <w:drawing>
          <wp:inline distT="0" distB="0" distL="0" distR="0" wp14:anchorId="0AD241FF" wp14:editId="3F3A7C19">
            <wp:extent cx="3420000" cy="1331892"/>
            <wp:effectExtent l="0" t="0" r="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0000" cy="1331892"/>
                    </a:xfrm>
                    <a:prstGeom prst="rect">
                      <a:avLst/>
                    </a:prstGeom>
                    <a:noFill/>
                    <a:ln>
                      <a:noFill/>
                    </a:ln>
                  </pic:spPr>
                </pic:pic>
              </a:graphicData>
            </a:graphic>
          </wp:inline>
        </w:drawing>
      </w:r>
    </w:p>
    <w:p w:rsidR="00662D63" w:rsidRPr="00431C71" w:rsidRDefault="00662D63" w:rsidP="00B81143">
      <w:pPr>
        <w:pStyle w:val="TADlgende"/>
      </w:pPr>
      <w:r w:rsidRPr="00431C71">
        <w:rPr>
          <w:i/>
          <w:lang w:eastAsia="fr-FR"/>
        </w:rPr>
        <w:t>Figura 1</w:t>
      </w:r>
      <w:r w:rsidRPr="00431C71">
        <w:rPr>
          <w:lang w:eastAsia="fr-FR"/>
        </w:rPr>
        <w:t xml:space="preserve">. Abrir el cuadro de diálogo </w:t>
      </w:r>
      <w:r w:rsidRPr="00431C71">
        <w:rPr>
          <w:i/>
          <w:lang w:eastAsia="fr-FR"/>
        </w:rPr>
        <w:t>Estilos</w:t>
      </w:r>
      <w:r w:rsidRPr="00431C71">
        <w:t>.</w:t>
      </w:r>
    </w:p>
    <w:p w:rsidR="00662D63" w:rsidRPr="00431C71" w:rsidRDefault="00662D63" w:rsidP="00B81143">
      <w:pPr>
        <w:rPr>
          <w:lang w:val="es-ES"/>
        </w:rPr>
      </w:pPr>
      <w:r w:rsidRPr="00431C71">
        <w:rPr>
          <w:lang w:val="es-ES" w:eastAsia="fr-FR"/>
        </w:rPr>
        <w:lastRenderedPageBreak/>
        <w:t xml:space="preserve">La ventana </w:t>
      </w:r>
      <w:r w:rsidRPr="00431C71">
        <w:rPr>
          <w:i/>
          <w:lang w:val="es-ES" w:eastAsia="fr-FR"/>
        </w:rPr>
        <w:t xml:space="preserve">Estilos </w:t>
      </w:r>
      <w:r w:rsidRPr="00431C71">
        <w:rPr>
          <w:lang w:val="es-ES" w:eastAsia="fr-FR"/>
        </w:rPr>
        <w:t>que aparece en la pantalla permite aplicar fácilmente el estilo deseado a un párrafo</w:t>
      </w:r>
      <w:r w:rsidRPr="00431C71">
        <w:rPr>
          <w:lang w:val="es-ES"/>
        </w:rPr>
        <w:t xml:space="preserve">: basta hacer clic primero sobre el párrafo y luego sobre el estilo idóneo en la ventana </w:t>
      </w:r>
      <w:r w:rsidRPr="00431C71">
        <w:rPr>
          <w:i/>
          <w:lang w:val="es-ES"/>
        </w:rPr>
        <w:t>Estilos</w:t>
      </w:r>
      <w:r w:rsidRPr="00431C71">
        <w:rPr>
          <w:lang w:val="es-ES"/>
        </w:rPr>
        <w:t>.</w:t>
      </w:r>
    </w:p>
    <w:p w:rsidR="00662D63" w:rsidRPr="00431C71" w:rsidRDefault="00DA2C79" w:rsidP="00B81143">
      <w:pPr>
        <w:pStyle w:val="TADfigure"/>
        <w:rPr>
          <w:lang w:val="es-ES"/>
        </w:rPr>
      </w:pPr>
      <w:r w:rsidRPr="00431C71">
        <w:rPr>
          <w:noProof/>
        </w:rPr>
        <w:drawing>
          <wp:inline distT="0" distB="0" distL="0" distR="0" wp14:anchorId="41B7A838" wp14:editId="3DBD3DB7">
            <wp:extent cx="3420000" cy="1717938"/>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0000" cy="1717938"/>
                    </a:xfrm>
                    <a:prstGeom prst="rect">
                      <a:avLst/>
                    </a:prstGeom>
                    <a:noFill/>
                    <a:ln>
                      <a:noFill/>
                    </a:ln>
                  </pic:spPr>
                </pic:pic>
              </a:graphicData>
            </a:graphic>
          </wp:inline>
        </w:drawing>
      </w:r>
    </w:p>
    <w:p w:rsidR="00662D63" w:rsidRPr="00431C71" w:rsidRDefault="00662D63" w:rsidP="00B81143">
      <w:pPr>
        <w:pStyle w:val="TADlgende"/>
      </w:pPr>
      <w:r w:rsidRPr="00431C71">
        <w:rPr>
          <w:i/>
          <w:lang w:eastAsia="fr-FR"/>
        </w:rPr>
        <w:t>Figure 2</w:t>
      </w:r>
      <w:r w:rsidRPr="00431C71">
        <w:t xml:space="preserve">. Vista de la ventana </w:t>
      </w:r>
      <w:r w:rsidRPr="00431C71">
        <w:rPr>
          <w:i/>
        </w:rPr>
        <w:t>Estilos</w:t>
      </w:r>
      <w:r w:rsidRPr="00431C71">
        <w:t>.</w:t>
      </w:r>
    </w:p>
    <w:p w:rsidR="00662D63" w:rsidRPr="00431C71" w:rsidRDefault="00662D63" w:rsidP="00B81143">
      <w:pPr>
        <w:pStyle w:val="TADtitre2"/>
        <w:rPr>
          <w:lang w:eastAsia="fr-FR"/>
        </w:rPr>
      </w:pPr>
      <w:bookmarkStart w:id="3" w:name="_Toc342742928"/>
      <w:r w:rsidRPr="00431C71">
        <w:rPr>
          <w:lang w:eastAsia="fr-FR"/>
        </w:rPr>
        <w:t>El nombre del archivo</w:t>
      </w:r>
      <w:bookmarkEnd w:id="3"/>
    </w:p>
    <w:p w:rsidR="00E8505A" w:rsidRDefault="00E8505A" w:rsidP="00E8505A">
      <w:pPr>
        <w:rPr>
          <w:i/>
          <w:lang w:val="es-ES" w:eastAsia="fr-FR"/>
        </w:rPr>
      </w:pPr>
      <w:r w:rsidRPr="00E8505A">
        <w:rPr>
          <w:i/>
          <w:lang w:val="es-ES" w:eastAsia="fr-FR"/>
        </w:rPr>
        <w:t>Ver las instrucciones sobre el sitio del congreso.</w:t>
      </w:r>
    </w:p>
    <w:p w:rsidR="00E8505A" w:rsidRDefault="00E8505A" w:rsidP="00E8505A">
      <w:pPr>
        <w:pStyle w:val="TADrenfoncement"/>
        <w:rPr>
          <w:lang w:eastAsia="fr-FR"/>
        </w:rPr>
      </w:pPr>
      <w:bookmarkStart w:id="4" w:name="_GoBack"/>
      <w:bookmarkEnd w:id="4"/>
    </w:p>
    <w:p w:rsidR="00E8505A" w:rsidRDefault="00E8505A" w:rsidP="00E8505A">
      <w:pPr>
        <w:pStyle w:val="TADrenfoncement"/>
        <w:rPr>
          <w:lang w:eastAsia="fr-FR"/>
        </w:rPr>
      </w:pPr>
    </w:p>
    <w:p w:rsidR="00E8505A" w:rsidRDefault="00E8505A" w:rsidP="00E8505A">
      <w:pPr>
        <w:pStyle w:val="TADrenfoncement"/>
        <w:rPr>
          <w:lang w:eastAsia="fr-FR"/>
        </w:rPr>
      </w:pPr>
    </w:p>
    <w:p w:rsidR="00E8505A" w:rsidRDefault="00E8505A" w:rsidP="00E8505A">
      <w:pPr>
        <w:pStyle w:val="TADrenfoncement"/>
        <w:rPr>
          <w:lang w:eastAsia="fr-FR"/>
        </w:rPr>
      </w:pPr>
    </w:p>
    <w:p w:rsidR="00E8505A" w:rsidRDefault="00E8505A" w:rsidP="00E8505A">
      <w:pPr>
        <w:pStyle w:val="TADrenfoncement"/>
        <w:rPr>
          <w:lang w:eastAsia="fr-FR"/>
        </w:rPr>
      </w:pPr>
    </w:p>
    <w:p w:rsidR="00E8505A" w:rsidRDefault="00E8505A" w:rsidP="00E8505A">
      <w:pPr>
        <w:pStyle w:val="TADrenfoncement"/>
        <w:rPr>
          <w:lang w:eastAsia="fr-FR"/>
        </w:rPr>
      </w:pPr>
    </w:p>
    <w:p w:rsidR="00E8505A" w:rsidRDefault="00E8505A" w:rsidP="00E8505A">
      <w:pPr>
        <w:pStyle w:val="TADrenfoncement"/>
        <w:rPr>
          <w:lang w:eastAsia="fr-FR"/>
        </w:rPr>
      </w:pPr>
    </w:p>
    <w:p w:rsidR="00E8505A" w:rsidRDefault="00E8505A" w:rsidP="00E8505A">
      <w:pPr>
        <w:pStyle w:val="TADrenfoncement"/>
        <w:rPr>
          <w:lang w:eastAsia="fr-FR"/>
        </w:rPr>
      </w:pPr>
    </w:p>
    <w:p w:rsidR="00E8505A" w:rsidRDefault="00E8505A" w:rsidP="00E8505A">
      <w:pPr>
        <w:pStyle w:val="TADrenfoncement"/>
        <w:rPr>
          <w:lang w:eastAsia="fr-FR"/>
        </w:rPr>
      </w:pPr>
    </w:p>
    <w:p w:rsidR="00E8505A" w:rsidRPr="00E8505A" w:rsidRDefault="00E8505A" w:rsidP="00E8505A">
      <w:pPr>
        <w:pStyle w:val="TADrenfoncement"/>
        <w:rPr>
          <w:lang w:eastAsia="fr-FR"/>
        </w:rPr>
      </w:pPr>
    </w:p>
    <w:p w:rsidR="00662D63" w:rsidRPr="00431C71" w:rsidRDefault="00662D63" w:rsidP="00D21AC0">
      <w:pPr>
        <w:pStyle w:val="TADtitre2"/>
        <w:rPr>
          <w:lang w:eastAsia="fr-FR"/>
        </w:rPr>
      </w:pPr>
      <w:bookmarkStart w:id="5" w:name="_Toc342742929"/>
      <w:r w:rsidRPr="00431C71">
        <w:rPr>
          <w:lang w:eastAsia="fr-FR"/>
        </w:rPr>
        <w:t>La primera página</w:t>
      </w:r>
      <w:bookmarkEnd w:id="5"/>
    </w:p>
    <w:p w:rsidR="00662D63" w:rsidRPr="00431C71" w:rsidRDefault="00662D63" w:rsidP="00D21AC0">
      <w:pPr>
        <w:rPr>
          <w:lang w:val="es-ES"/>
        </w:rPr>
      </w:pPr>
      <w:r w:rsidRPr="00431C71">
        <w:rPr>
          <w:lang w:val="es-ES"/>
        </w:rPr>
        <w:t>En el primer pie de página, cuatro líneas presentan los ejes: de estas cuatro líneas, y sin modificar las otras, conservar únicamente la que corresponde a la comunicación.</w:t>
      </w:r>
    </w:p>
    <w:p w:rsidR="00662D63" w:rsidRPr="00431C71" w:rsidRDefault="00662D63" w:rsidP="00D21AC0">
      <w:pPr>
        <w:pStyle w:val="TADrenfoncement"/>
      </w:pPr>
      <w:r w:rsidRPr="00431C71">
        <w:t>Indicar después los datos siguientes, respectando los estilos y de modo que todo quepa en la primera página:</w:t>
      </w:r>
    </w:p>
    <w:p w:rsidR="00662D63" w:rsidRPr="00431C71" w:rsidRDefault="00662D63" w:rsidP="009F067A">
      <w:pPr>
        <w:pStyle w:val="TADcitation"/>
      </w:pPr>
      <w:r w:rsidRPr="00431C71">
        <w:t>– el título del texto (cuidado: ¡no escribir el título con letras mayúsculas!);</w:t>
      </w:r>
    </w:p>
    <w:p w:rsidR="00662D63" w:rsidRPr="00431C71" w:rsidRDefault="00662D63" w:rsidP="009F067A">
      <w:pPr>
        <w:pStyle w:val="TADcitation"/>
      </w:pPr>
      <w:r w:rsidRPr="00431C71">
        <w:t>– el apellido de los autores;</w:t>
      </w:r>
    </w:p>
    <w:p w:rsidR="00662D63" w:rsidRPr="00431C71" w:rsidRDefault="00662D63" w:rsidP="009F067A">
      <w:pPr>
        <w:pStyle w:val="TADcitation"/>
      </w:pPr>
      <w:r w:rsidRPr="00431C71">
        <w:t>– las afiliaciones de los autores (laboratorio, universidad, país);</w:t>
      </w:r>
    </w:p>
    <w:p w:rsidR="00662D63" w:rsidRPr="00431C71" w:rsidRDefault="00662D63" w:rsidP="009F067A">
      <w:pPr>
        <w:pStyle w:val="TADcitation"/>
      </w:pPr>
      <w:r w:rsidRPr="00431C71">
        <w:lastRenderedPageBreak/>
        <w:t>– los tres resúmenes.</w:t>
      </w:r>
    </w:p>
    <w:p w:rsidR="00662D63" w:rsidRPr="00431C71" w:rsidRDefault="00662D63" w:rsidP="00D21AC0">
      <w:pPr>
        <w:pStyle w:val="TADtitre2"/>
      </w:pPr>
      <w:bookmarkStart w:id="6" w:name="_Toc342742930"/>
      <w:r w:rsidRPr="00431C71">
        <w:t>El encabezado de las demás páginas</w:t>
      </w:r>
      <w:bookmarkEnd w:id="6"/>
    </w:p>
    <w:p w:rsidR="00662D63" w:rsidRPr="00431C71" w:rsidRDefault="00662D63" w:rsidP="00D21AC0">
      <w:pPr>
        <w:rPr>
          <w:lang w:val="es-ES"/>
        </w:rPr>
      </w:pPr>
      <w:r w:rsidRPr="00431C71">
        <w:rPr>
          <w:lang w:val="es-ES"/>
        </w:rPr>
        <w:t>En el encabezado de las páginas pares indicar el apellido de los autores y en el encabezado de las páginas impares indicar el título corto (no más de una línea).</w:t>
      </w:r>
    </w:p>
    <w:p w:rsidR="00662D63" w:rsidRPr="00431C71" w:rsidRDefault="00662D63" w:rsidP="00D21AC0">
      <w:pPr>
        <w:pStyle w:val="TADtitre2"/>
      </w:pPr>
      <w:bookmarkStart w:id="7" w:name="_Toc342742931"/>
      <w:r w:rsidRPr="00431C71">
        <w:t>Escribir o insertar texto</w:t>
      </w:r>
      <w:bookmarkEnd w:id="7"/>
    </w:p>
    <w:p w:rsidR="00662D63" w:rsidRPr="00431C71" w:rsidRDefault="00662D63" w:rsidP="00D21AC0">
      <w:pPr>
        <w:rPr>
          <w:lang w:val="es-ES"/>
        </w:rPr>
      </w:pPr>
      <w:r w:rsidRPr="00431C71">
        <w:rPr>
          <w:lang w:val="es-ES"/>
        </w:rPr>
        <w:t>El texto puede ser tecleado en la página 2. Si está ya redactado (al menos parcialmente), copiarlo en el portapapeles antes de pegarlo en la página 2 utilizando el proceso siguiente:</w:t>
      </w:r>
    </w:p>
    <w:p w:rsidR="00662D63" w:rsidRPr="00431C71" w:rsidRDefault="00662D63" w:rsidP="009F067A">
      <w:pPr>
        <w:pStyle w:val="TADcitation"/>
      </w:pPr>
      <w:r w:rsidRPr="00431C71">
        <w:t>Pegar // Pegado especial // Texto sin formato</w:t>
      </w:r>
    </w:p>
    <w:tbl>
      <w:tblPr>
        <w:tblW w:w="0" w:type="auto"/>
        <w:tblInd w:w="284" w:type="dxa"/>
        <w:tblLook w:val="00A0" w:firstRow="1" w:lastRow="0" w:firstColumn="1" w:lastColumn="0" w:noHBand="0" w:noVBand="0"/>
      </w:tblPr>
      <w:tblGrid>
        <w:gridCol w:w="2869"/>
        <w:gridCol w:w="3584"/>
      </w:tblGrid>
      <w:tr w:rsidR="00662D63" w:rsidRPr="00431C71" w:rsidTr="006C5F1A">
        <w:tc>
          <w:tcPr>
            <w:tcW w:w="3330" w:type="dxa"/>
            <w:vAlign w:val="center"/>
          </w:tcPr>
          <w:p w:rsidR="00662D63" w:rsidRPr="00431C71" w:rsidRDefault="00DA2C79" w:rsidP="00061BF8">
            <w:pPr>
              <w:pStyle w:val="TADtableau"/>
              <w:rPr>
                <w:lang w:val="es-ES"/>
              </w:rPr>
            </w:pPr>
            <w:r w:rsidRPr="00431C71">
              <w:rPr>
                <w:noProof/>
                <w:lang w:eastAsia="fr-FR"/>
              </w:rPr>
              <w:drawing>
                <wp:inline distT="0" distB="0" distL="0" distR="0" wp14:anchorId="1FF5795D" wp14:editId="273D9D22">
                  <wp:extent cx="1437005" cy="902970"/>
                  <wp:effectExtent l="0" t="0" r="0" b="0"/>
                  <wp:docPr id="4"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7005" cy="902970"/>
                          </a:xfrm>
                          <a:prstGeom prst="rect">
                            <a:avLst/>
                          </a:prstGeom>
                          <a:noFill/>
                          <a:ln>
                            <a:noFill/>
                          </a:ln>
                        </pic:spPr>
                      </pic:pic>
                    </a:graphicData>
                  </a:graphic>
                </wp:inline>
              </w:drawing>
            </w:r>
          </w:p>
        </w:tc>
        <w:tc>
          <w:tcPr>
            <w:tcW w:w="3331" w:type="dxa"/>
            <w:vAlign w:val="center"/>
          </w:tcPr>
          <w:p w:rsidR="00662D63" w:rsidRPr="00431C71" w:rsidRDefault="00DA2C79" w:rsidP="009F067A">
            <w:pPr>
              <w:pStyle w:val="TADcitation"/>
            </w:pPr>
            <w:r w:rsidRPr="00431C71">
              <w:rPr>
                <w:noProof/>
                <w:lang w:val="fr-FR" w:eastAsia="fr-FR"/>
              </w:rPr>
              <w:drawing>
                <wp:inline distT="0" distB="0" distL="0" distR="0" wp14:anchorId="01C1EB9C" wp14:editId="07787360">
                  <wp:extent cx="1778000" cy="744220"/>
                  <wp:effectExtent l="0" t="0" r="0"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8000" cy="744220"/>
                          </a:xfrm>
                          <a:prstGeom prst="rect">
                            <a:avLst/>
                          </a:prstGeom>
                          <a:noFill/>
                          <a:ln>
                            <a:noFill/>
                          </a:ln>
                        </pic:spPr>
                      </pic:pic>
                    </a:graphicData>
                  </a:graphic>
                </wp:inline>
              </w:drawing>
            </w:r>
          </w:p>
        </w:tc>
      </w:tr>
    </w:tbl>
    <w:p w:rsidR="00662D63" w:rsidRPr="00431C71" w:rsidRDefault="00662D63" w:rsidP="00D21AC0">
      <w:pPr>
        <w:pStyle w:val="TADlgende"/>
      </w:pPr>
      <w:r w:rsidRPr="00431C71">
        <w:rPr>
          <w:i/>
        </w:rPr>
        <w:t>Figura 3</w:t>
      </w:r>
      <w:r w:rsidRPr="00431C71">
        <w:t>. Como pegar un texto sin formato.</w:t>
      </w:r>
    </w:p>
    <w:p w:rsidR="00662D63" w:rsidRPr="00431C71" w:rsidRDefault="00662D63" w:rsidP="00D21AC0">
      <w:pPr>
        <w:rPr>
          <w:lang w:val="es-ES"/>
        </w:rPr>
      </w:pPr>
      <w:r w:rsidRPr="00431C71">
        <w:rPr>
          <w:lang w:val="es-ES"/>
        </w:rPr>
        <w:t>Aplicar después los estilos deseados, vigilando que no queden líneas «vacías».</w:t>
      </w:r>
    </w:p>
    <w:p w:rsidR="00662D63" w:rsidRPr="00431C71" w:rsidRDefault="00662D63" w:rsidP="00D21AC0">
      <w:pPr>
        <w:pStyle w:val="TADtitre1"/>
        <w:rPr>
          <w:lang w:eastAsia="fr-FR"/>
        </w:rPr>
      </w:pPr>
      <w:bookmarkStart w:id="8" w:name="_Toc342742932"/>
      <w:r w:rsidRPr="00431C71">
        <w:rPr>
          <w:lang w:eastAsia="fr-FR"/>
        </w:rPr>
        <w:t xml:space="preserve">La </w:t>
      </w:r>
      <w:r w:rsidRPr="00431C71">
        <w:t>organización</w:t>
      </w:r>
      <w:r w:rsidRPr="00431C71">
        <w:rPr>
          <w:lang w:eastAsia="fr-FR"/>
        </w:rPr>
        <w:t xml:space="preserve"> del texto</w:t>
      </w:r>
      <w:bookmarkEnd w:id="8"/>
    </w:p>
    <w:p w:rsidR="00662D63" w:rsidRPr="00431C71" w:rsidRDefault="00662D63" w:rsidP="00D21AC0">
      <w:pPr>
        <w:rPr>
          <w:lang w:val="es-ES" w:eastAsia="fr-FR"/>
        </w:rPr>
      </w:pPr>
      <w:r w:rsidRPr="00431C71">
        <w:rPr>
          <w:lang w:val="es-ES" w:eastAsia="fr-FR"/>
        </w:rPr>
        <w:t xml:space="preserve">El texto entero, es decir, incluidos la primera página, las notas de pie de páginas y las referencias, debe tener </w:t>
      </w:r>
      <w:r w:rsidRPr="00431C71">
        <w:rPr>
          <w:i/>
          <w:lang w:val="es-ES" w:eastAsia="fr-FR"/>
        </w:rPr>
        <w:t>un máximo de 8000 palabras</w:t>
      </w:r>
      <w:r w:rsidRPr="00431C71">
        <w:rPr>
          <w:lang w:val="es-ES" w:eastAsia="fr-FR"/>
        </w:rPr>
        <w:t xml:space="preserve"> para las comunicaciones orales y </w:t>
      </w:r>
      <w:r w:rsidRPr="00431C71">
        <w:rPr>
          <w:i/>
          <w:lang w:val="es-ES" w:eastAsia="fr-FR"/>
        </w:rPr>
        <w:t>un máximo de 5000</w:t>
      </w:r>
      <w:r w:rsidRPr="00431C71">
        <w:rPr>
          <w:lang w:val="es-ES" w:eastAsia="fr-FR"/>
        </w:rPr>
        <w:t xml:space="preserve"> </w:t>
      </w:r>
      <w:r w:rsidRPr="00431C71">
        <w:rPr>
          <w:i/>
          <w:lang w:val="es-ES" w:eastAsia="fr-FR"/>
        </w:rPr>
        <w:t xml:space="preserve">palabras </w:t>
      </w:r>
      <w:r w:rsidRPr="00431C71">
        <w:rPr>
          <w:lang w:val="es-ES" w:eastAsia="fr-FR"/>
        </w:rPr>
        <w:t xml:space="preserve">para los </w:t>
      </w:r>
      <w:r w:rsidR="00431C71" w:rsidRPr="00431C71">
        <w:rPr>
          <w:lang w:val="es-ES" w:eastAsia="fr-FR"/>
        </w:rPr>
        <w:t>pósteres</w:t>
      </w:r>
      <w:r w:rsidRPr="00431C71">
        <w:rPr>
          <w:lang w:val="es-ES" w:eastAsia="fr-FR"/>
        </w:rPr>
        <w:t>.</w:t>
      </w:r>
    </w:p>
    <w:p w:rsidR="00662D63" w:rsidRPr="00431C71" w:rsidRDefault="00662D63" w:rsidP="00D21AC0">
      <w:pPr>
        <w:pStyle w:val="TADrenfoncement"/>
      </w:pPr>
      <w:r w:rsidRPr="00431C71">
        <w:t xml:space="preserve">Las </w:t>
      </w:r>
      <w:r w:rsidRPr="00431C71">
        <w:rPr>
          <w:i/>
        </w:rPr>
        <w:t>notas de pie de página</w:t>
      </w:r>
      <w:r w:rsidRPr="00431C71">
        <w:t xml:space="preserve"> deben ser utilizadas con moderación, únicamente para aportar precisiones que sobrecargarían inútilmente el texto mismo:</w:t>
      </w:r>
    </w:p>
    <w:p w:rsidR="00662D63" w:rsidRPr="00431C71" w:rsidRDefault="00662D63" w:rsidP="009F067A">
      <w:pPr>
        <w:pStyle w:val="TADcitation"/>
      </w:pPr>
      <w:r w:rsidRPr="00431C71">
        <w:t>… así como en un grupo</w:t>
      </w:r>
      <w:r w:rsidRPr="00431C71">
        <w:rPr>
          <w:vertAlign w:val="superscript"/>
        </w:rPr>
        <w:t> </w:t>
      </w:r>
      <w:r w:rsidRPr="00431C71">
        <w:rPr>
          <w:vertAlign w:val="superscript"/>
        </w:rPr>
        <w:footnoteReference w:id="1"/>
      </w:r>
      <w:r w:rsidRPr="00431C71">
        <w:t xml:space="preserve"> más restringido salido del CERME 4 […]</w:t>
      </w:r>
    </w:p>
    <w:p w:rsidR="00662D63" w:rsidRPr="00431C71" w:rsidRDefault="00662D63" w:rsidP="005A4C6E">
      <w:pPr>
        <w:rPr>
          <w:lang w:val="es-ES"/>
        </w:rPr>
      </w:pPr>
      <w:r w:rsidRPr="00431C71">
        <w:rPr>
          <w:i/>
          <w:lang w:val="es-ES"/>
        </w:rPr>
        <w:lastRenderedPageBreak/>
        <w:t>No hay que abusar de las mayúsculas</w:t>
      </w:r>
      <w:r w:rsidRPr="00431C71">
        <w:rPr>
          <w:lang w:val="es-ES"/>
        </w:rPr>
        <w:t>: se escribe «teoría antropológica de lo didáctico», y no «Teoría Antropológica de lo Didáctico» tampoco</w:t>
      </w:r>
      <w:r w:rsidR="00431C71" w:rsidRPr="00431C71">
        <w:rPr>
          <w:lang w:val="es-ES"/>
        </w:rPr>
        <w:t xml:space="preserve"> </w:t>
      </w:r>
      <w:r w:rsidRPr="00431C71">
        <w:rPr>
          <w:lang w:val="es-ES"/>
        </w:rPr>
        <w:t xml:space="preserve">«Teoría antropológica de lo didáctico». Del mismo modo se escribirá «teoría de las situaciones didácticas», «dialéctica </w:t>
      </w:r>
      <w:r w:rsidR="00431C71" w:rsidRPr="00431C71">
        <w:rPr>
          <w:lang w:val="es-ES"/>
        </w:rPr>
        <w:t>útil-objeto</w:t>
      </w:r>
      <w:r w:rsidRPr="00431C71">
        <w:rPr>
          <w:lang w:val="es-ES"/>
        </w:rPr>
        <w:t>», «actividades de estudio e investigación», etc.</w:t>
      </w:r>
    </w:p>
    <w:p w:rsidR="00662D63" w:rsidRPr="00431C71" w:rsidRDefault="00662D63" w:rsidP="00D21AC0">
      <w:pPr>
        <w:pStyle w:val="TADrenfoncement"/>
      </w:pPr>
      <w:r w:rsidRPr="00431C71">
        <w:t xml:space="preserve">Para destacar ciertas palabras o partes del texto, se escribirán en letra </w:t>
      </w:r>
      <w:r w:rsidRPr="00431C71">
        <w:rPr>
          <w:i/>
        </w:rPr>
        <w:t>cursiva</w:t>
      </w:r>
      <w:r w:rsidRPr="00431C71">
        <w:t xml:space="preserve"> como en el extracto </w:t>
      </w:r>
      <w:proofErr w:type="gramStart"/>
      <w:r w:rsidRPr="00431C71">
        <w:t>siguiente</w:t>
      </w:r>
      <w:r w:rsidRPr="00431C71">
        <w:rPr>
          <w:vertAlign w:val="superscript"/>
        </w:rPr>
        <w:t> </w:t>
      </w:r>
      <w:proofErr w:type="gramEnd"/>
      <w:r w:rsidRPr="00431C71">
        <w:rPr>
          <w:rStyle w:val="Appelnotedebasdep"/>
        </w:rPr>
        <w:footnoteReference w:id="2"/>
      </w:r>
      <w:r w:rsidR="00B24558">
        <w:t>: «</w:t>
      </w:r>
      <w:r w:rsidRPr="00431C71">
        <w:t xml:space="preserve">Ces </w:t>
      </w:r>
      <w:proofErr w:type="spellStart"/>
      <w:r w:rsidRPr="00431C71">
        <w:t>conditions</w:t>
      </w:r>
      <w:proofErr w:type="spellEnd"/>
      <w:r w:rsidRPr="00431C71">
        <w:t xml:space="preserve"> et </w:t>
      </w:r>
      <w:proofErr w:type="spellStart"/>
      <w:r w:rsidRPr="00431C71">
        <w:t>contraintes</w:t>
      </w:r>
      <w:proofErr w:type="spellEnd"/>
      <w:r w:rsidRPr="00431C71">
        <w:t xml:space="preserve"> </w:t>
      </w:r>
      <w:proofErr w:type="spellStart"/>
      <w:r w:rsidRPr="00431C71">
        <w:t>sont</w:t>
      </w:r>
      <w:proofErr w:type="spellEnd"/>
      <w:r w:rsidRPr="00431C71">
        <w:t xml:space="preserve"> </w:t>
      </w:r>
      <w:proofErr w:type="spellStart"/>
      <w:r w:rsidRPr="00431C71">
        <w:t>repérées</w:t>
      </w:r>
      <w:proofErr w:type="spellEnd"/>
      <w:r w:rsidRPr="00431C71">
        <w:t xml:space="preserve"> sur une </w:t>
      </w:r>
      <w:proofErr w:type="spellStart"/>
      <w:r w:rsidRPr="00431C71">
        <w:t>échelle</w:t>
      </w:r>
      <w:proofErr w:type="spellEnd"/>
      <w:r w:rsidRPr="00431C71">
        <w:t xml:space="preserve"> dite </w:t>
      </w:r>
      <w:r w:rsidRPr="00431C71">
        <w:rPr>
          <w:i/>
        </w:rPr>
        <w:t xml:space="preserve">des </w:t>
      </w:r>
      <w:proofErr w:type="spellStart"/>
      <w:r w:rsidRPr="00431C71">
        <w:rPr>
          <w:i/>
        </w:rPr>
        <w:t>niveaux</w:t>
      </w:r>
      <w:proofErr w:type="spellEnd"/>
      <w:r w:rsidRPr="00431C71">
        <w:rPr>
          <w:i/>
        </w:rPr>
        <w:t xml:space="preserve"> de </w:t>
      </w:r>
      <w:proofErr w:type="spellStart"/>
      <w:r w:rsidRPr="00431C71">
        <w:rPr>
          <w:i/>
        </w:rPr>
        <w:t>codétermination</w:t>
      </w:r>
      <w:proofErr w:type="spellEnd"/>
      <w:r w:rsidRPr="00431C71">
        <w:rPr>
          <w:i/>
        </w:rPr>
        <w:t xml:space="preserve"> </w:t>
      </w:r>
      <w:proofErr w:type="spellStart"/>
      <w:r w:rsidRPr="00431C71">
        <w:rPr>
          <w:i/>
        </w:rPr>
        <w:t>didactique</w:t>
      </w:r>
      <w:proofErr w:type="spellEnd"/>
      <w:r w:rsidRPr="00431C71">
        <w:t xml:space="preserve"> </w:t>
      </w:r>
      <w:proofErr w:type="spellStart"/>
      <w:r w:rsidRPr="00431C71">
        <w:t>dont</w:t>
      </w:r>
      <w:proofErr w:type="spellEnd"/>
      <w:r w:rsidRPr="00431C71">
        <w:t xml:space="preserve"> je </w:t>
      </w:r>
      <w:proofErr w:type="spellStart"/>
      <w:r w:rsidRPr="00431C71">
        <w:t>ne</w:t>
      </w:r>
      <w:proofErr w:type="spellEnd"/>
      <w:r w:rsidRPr="00431C71">
        <w:t xml:space="preserve"> </w:t>
      </w:r>
      <w:proofErr w:type="spellStart"/>
      <w:r w:rsidRPr="00431C71">
        <w:t>présente</w:t>
      </w:r>
      <w:proofErr w:type="spellEnd"/>
      <w:r w:rsidRPr="00431C71">
        <w:t xml:space="preserve"> </w:t>
      </w:r>
      <w:proofErr w:type="spellStart"/>
      <w:r w:rsidRPr="00431C71">
        <w:t>ici</w:t>
      </w:r>
      <w:proofErr w:type="spellEnd"/>
      <w:r w:rsidRPr="00431C71">
        <w:t xml:space="preserve">, </w:t>
      </w:r>
      <w:proofErr w:type="spellStart"/>
      <w:r w:rsidRPr="00431C71">
        <w:t>volo</w:t>
      </w:r>
      <w:r w:rsidR="00B24558">
        <w:t>ntairement</w:t>
      </w:r>
      <w:proofErr w:type="spellEnd"/>
      <w:r w:rsidR="00B24558">
        <w:t xml:space="preserve">, </w:t>
      </w:r>
      <w:proofErr w:type="spellStart"/>
      <w:r w:rsidR="00B24558">
        <w:t>qu’une</w:t>
      </w:r>
      <w:proofErr w:type="spellEnd"/>
      <w:r w:rsidR="00B24558">
        <w:t xml:space="preserve"> </w:t>
      </w:r>
      <w:proofErr w:type="spellStart"/>
      <w:r w:rsidR="00B24558">
        <w:t>partie</w:t>
      </w:r>
      <w:proofErr w:type="spellEnd"/>
      <w:r w:rsidR="00B24558">
        <w:t xml:space="preserve"> […]</w:t>
      </w:r>
      <w:r w:rsidRPr="00431C71">
        <w:t xml:space="preserve">». Se escriben también en letra cursiva las </w:t>
      </w:r>
      <w:r w:rsidRPr="00431C71">
        <w:rPr>
          <w:i/>
        </w:rPr>
        <w:t>locuciones y palabras extranjeras</w:t>
      </w:r>
      <w:r w:rsidRPr="00431C71">
        <w:t xml:space="preserve">, como en la cita que </w:t>
      </w:r>
      <w:proofErr w:type="gramStart"/>
      <w:r w:rsidRPr="00431C71">
        <w:t>sigue</w:t>
      </w:r>
      <w:r w:rsidR="00B24558" w:rsidRPr="00B24558">
        <w:rPr>
          <w:vertAlign w:val="superscript"/>
        </w:rPr>
        <w:t> </w:t>
      </w:r>
      <w:proofErr w:type="gramEnd"/>
      <w:r w:rsidRPr="00431C71">
        <w:rPr>
          <w:rStyle w:val="Appelnotedebasdep"/>
        </w:rPr>
        <w:footnoteReference w:id="3"/>
      </w:r>
      <w:r w:rsidR="001068C2">
        <w:t>: «</w:t>
      </w:r>
      <w:proofErr w:type="spellStart"/>
      <w:r w:rsidRPr="00431C71">
        <w:t>Outre</w:t>
      </w:r>
      <w:proofErr w:type="spellEnd"/>
      <w:r w:rsidRPr="00431C71">
        <w:t xml:space="preserve"> </w:t>
      </w:r>
      <w:proofErr w:type="spellStart"/>
      <w:r w:rsidRPr="00431C71">
        <w:t>qu’elle</w:t>
      </w:r>
      <w:proofErr w:type="spellEnd"/>
      <w:r w:rsidRPr="00431C71">
        <w:t xml:space="preserve"> </w:t>
      </w:r>
      <w:proofErr w:type="spellStart"/>
      <w:r w:rsidRPr="00431C71">
        <w:t>ne</w:t>
      </w:r>
      <w:proofErr w:type="spellEnd"/>
      <w:r w:rsidRPr="00431C71">
        <w:t xml:space="preserve"> </w:t>
      </w:r>
      <w:proofErr w:type="spellStart"/>
      <w:r w:rsidRPr="00431C71">
        <w:t>semble</w:t>
      </w:r>
      <w:proofErr w:type="spellEnd"/>
      <w:r w:rsidRPr="00431C71">
        <w:t xml:space="preserve"> </w:t>
      </w:r>
      <w:proofErr w:type="spellStart"/>
      <w:r w:rsidRPr="00431C71">
        <w:t>pas</w:t>
      </w:r>
      <w:proofErr w:type="spellEnd"/>
      <w:r w:rsidRPr="00431C71">
        <w:t xml:space="preserve"> </w:t>
      </w:r>
      <w:proofErr w:type="spellStart"/>
      <w:r w:rsidRPr="00431C71">
        <w:t>réussir</w:t>
      </w:r>
      <w:proofErr w:type="spellEnd"/>
      <w:r w:rsidRPr="00431C71">
        <w:t xml:space="preserve"> </w:t>
      </w:r>
      <w:proofErr w:type="spellStart"/>
      <w:r w:rsidRPr="00431C71">
        <w:t>avec</w:t>
      </w:r>
      <w:proofErr w:type="spellEnd"/>
      <w:r w:rsidRPr="00431C71">
        <w:t xml:space="preserve"> les </w:t>
      </w:r>
      <w:proofErr w:type="spellStart"/>
      <w:r w:rsidRPr="00431C71">
        <w:t>élèves</w:t>
      </w:r>
      <w:proofErr w:type="spellEnd"/>
      <w:r w:rsidRPr="00431C71">
        <w:t xml:space="preserve"> </w:t>
      </w:r>
      <w:proofErr w:type="spellStart"/>
      <w:r w:rsidRPr="00431C71">
        <w:t>véritablement</w:t>
      </w:r>
      <w:proofErr w:type="spellEnd"/>
      <w:r w:rsidRPr="00431C71">
        <w:t xml:space="preserve"> </w:t>
      </w:r>
      <w:proofErr w:type="spellStart"/>
      <w:r w:rsidRPr="00431C71">
        <w:t>indociles</w:t>
      </w:r>
      <w:proofErr w:type="spellEnd"/>
      <w:r w:rsidRPr="00431C71">
        <w:t xml:space="preserve">, </w:t>
      </w:r>
      <w:proofErr w:type="spellStart"/>
      <w:r w:rsidRPr="00431C71">
        <w:t>cette</w:t>
      </w:r>
      <w:proofErr w:type="spellEnd"/>
      <w:r w:rsidRPr="00431C71">
        <w:t xml:space="preserve"> </w:t>
      </w:r>
      <w:proofErr w:type="spellStart"/>
      <w:r w:rsidRPr="00431C71">
        <w:t>stratégie</w:t>
      </w:r>
      <w:proofErr w:type="spellEnd"/>
      <w:r w:rsidRPr="00431C71">
        <w:t xml:space="preserve"> de la </w:t>
      </w:r>
      <w:proofErr w:type="spellStart"/>
      <w:r w:rsidRPr="00431C71">
        <w:t>seconde</w:t>
      </w:r>
      <w:proofErr w:type="spellEnd"/>
      <w:r w:rsidRPr="00431C71">
        <w:t xml:space="preserve"> chance − du </w:t>
      </w:r>
      <w:proofErr w:type="spellStart"/>
      <w:r w:rsidRPr="00431C71">
        <w:rPr>
          <w:i/>
        </w:rPr>
        <w:t>love</w:t>
      </w:r>
      <w:proofErr w:type="spellEnd"/>
      <w:r w:rsidRPr="00431C71">
        <w:rPr>
          <w:i/>
        </w:rPr>
        <w:t xml:space="preserve"> at </w:t>
      </w:r>
      <w:proofErr w:type="spellStart"/>
      <w:r w:rsidRPr="00431C71">
        <w:rPr>
          <w:i/>
        </w:rPr>
        <w:t>second</w:t>
      </w:r>
      <w:proofErr w:type="spellEnd"/>
      <w:r w:rsidRPr="00431C71">
        <w:rPr>
          <w:i/>
        </w:rPr>
        <w:t xml:space="preserve"> </w:t>
      </w:r>
      <w:proofErr w:type="spellStart"/>
      <w:r w:rsidRPr="00431C71">
        <w:rPr>
          <w:i/>
        </w:rPr>
        <w:t>sight</w:t>
      </w:r>
      <w:proofErr w:type="spellEnd"/>
      <w:r w:rsidRPr="00431C71">
        <w:t xml:space="preserve"> – </w:t>
      </w:r>
      <w:proofErr w:type="spellStart"/>
      <w:r w:rsidRPr="00431C71">
        <w:t>ne</w:t>
      </w:r>
      <w:proofErr w:type="spellEnd"/>
      <w:r w:rsidRPr="00431C71">
        <w:t xml:space="preserve"> </w:t>
      </w:r>
      <w:proofErr w:type="spellStart"/>
      <w:r w:rsidRPr="00431C71">
        <w:t>semble</w:t>
      </w:r>
      <w:proofErr w:type="spellEnd"/>
      <w:r w:rsidRPr="00431C71">
        <w:t xml:space="preserve"> </w:t>
      </w:r>
      <w:proofErr w:type="spellStart"/>
      <w:r w:rsidRPr="00431C71">
        <w:t>pas</w:t>
      </w:r>
      <w:proofErr w:type="spellEnd"/>
      <w:r w:rsidRPr="00431C71">
        <w:t xml:space="preserve"> </w:t>
      </w:r>
      <w:proofErr w:type="spellStart"/>
      <w:r w:rsidRPr="00431C71">
        <w:t>pouvoir</w:t>
      </w:r>
      <w:proofErr w:type="spellEnd"/>
      <w:r w:rsidRPr="00431C71">
        <w:t xml:space="preserve"> </w:t>
      </w:r>
      <w:proofErr w:type="spellStart"/>
      <w:r w:rsidRPr="00431C71">
        <w:t>engendrer</w:t>
      </w:r>
      <w:proofErr w:type="spellEnd"/>
      <w:r w:rsidRPr="00431C71">
        <w:t xml:space="preserve"> des </w:t>
      </w:r>
      <w:proofErr w:type="spellStart"/>
      <w:r w:rsidRPr="00431C71">
        <w:t>effets</w:t>
      </w:r>
      <w:proofErr w:type="spellEnd"/>
      <w:r w:rsidRPr="00431C71">
        <w:t xml:space="preserve"> </w:t>
      </w:r>
      <w:r w:rsidRPr="00431C71">
        <w:rPr>
          <w:i/>
        </w:rPr>
        <w:t xml:space="preserve">de </w:t>
      </w:r>
      <w:proofErr w:type="spellStart"/>
      <w:r w:rsidRPr="00431C71">
        <w:rPr>
          <w:i/>
        </w:rPr>
        <w:t>masse</w:t>
      </w:r>
      <w:proofErr w:type="spellEnd"/>
      <w:r w:rsidRPr="00431C71">
        <w:t xml:space="preserve">, </w:t>
      </w:r>
      <w:proofErr w:type="spellStart"/>
      <w:r w:rsidRPr="00431C71">
        <w:t>même</w:t>
      </w:r>
      <w:proofErr w:type="spellEnd"/>
      <w:r w:rsidRPr="00431C71">
        <w:t xml:space="preserve"> si elle </w:t>
      </w:r>
      <w:proofErr w:type="spellStart"/>
      <w:r w:rsidRPr="00431C71">
        <w:t>peut</w:t>
      </w:r>
      <w:proofErr w:type="spellEnd"/>
      <w:r w:rsidRPr="00431C71">
        <w:t xml:space="preserve"> b</w:t>
      </w:r>
      <w:r w:rsidR="001068C2">
        <w:t xml:space="preserve">ien </w:t>
      </w:r>
      <w:proofErr w:type="spellStart"/>
      <w:r w:rsidR="001068C2">
        <w:t>séduire</w:t>
      </w:r>
      <w:proofErr w:type="spellEnd"/>
      <w:r w:rsidR="001068C2">
        <w:t xml:space="preserve"> </w:t>
      </w:r>
      <w:proofErr w:type="spellStart"/>
      <w:r w:rsidR="001068C2">
        <w:t>quelques</w:t>
      </w:r>
      <w:proofErr w:type="spellEnd"/>
      <w:r w:rsidR="001068C2">
        <w:t xml:space="preserve"> </w:t>
      </w:r>
      <w:proofErr w:type="spellStart"/>
      <w:r w:rsidR="001068C2">
        <w:t>personnes</w:t>
      </w:r>
      <w:proofErr w:type="spellEnd"/>
      <w:r w:rsidR="001068C2">
        <w:t>.</w:t>
      </w:r>
      <w:r w:rsidRPr="00431C71">
        <w:t>». Se utilizará letra negrita (o negrita cursiva) únicamente para los títulos.</w:t>
      </w:r>
    </w:p>
    <w:p w:rsidR="00662D63" w:rsidRPr="00431C71" w:rsidRDefault="00662D63" w:rsidP="00D21AC0">
      <w:pPr>
        <w:pStyle w:val="TADrenfoncement"/>
        <w:rPr>
          <w:lang w:eastAsia="fr-FR"/>
        </w:rPr>
      </w:pPr>
      <w:r w:rsidRPr="00431C71">
        <w:rPr>
          <w:lang w:eastAsia="fr-FR"/>
        </w:rPr>
        <w:t xml:space="preserve">Para </w:t>
      </w:r>
      <w:r w:rsidRPr="00431C71">
        <w:t>facilitar</w:t>
      </w:r>
      <w:r w:rsidRPr="00431C71">
        <w:rPr>
          <w:lang w:eastAsia="fr-FR"/>
        </w:rPr>
        <w:t xml:space="preserve"> la lectura, se pondrá el significado de las siglas la primera vez que se utilicen:</w:t>
      </w:r>
    </w:p>
    <w:p w:rsidR="00662D63" w:rsidRPr="00431C71" w:rsidRDefault="00662D63" w:rsidP="009F067A">
      <w:pPr>
        <w:pStyle w:val="TADcitation"/>
        <w:rPr>
          <w:lang w:eastAsia="fr-FR"/>
        </w:rPr>
      </w:pPr>
      <w:proofErr w:type="spellStart"/>
      <w:r w:rsidRPr="00431C71">
        <w:t>Depuis</w:t>
      </w:r>
      <w:proofErr w:type="spellEnd"/>
      <w:r w:rsidRPr="00431C71">
        <w:t xml:space="preserve"> </w:t>
      </w:r>
      <w:proofErr w:type="spellStart"/>
      <w:r w:rsidRPr="00431C71">
        <w:t>quatre</w:t>
      </w:r>
      <w:proofErr w:type="spellEnd"/>
      <w:r w:rsidRPr="00431C71">
        <w:t xml:space="preserve"> </w:t>
      </w:r>
      <w:proofErr w:type="spellStart"/>
      <w:r w:rsidRPr="00431C71">
        <w:t>ans</w:t>
      </w:r>
      <w:proofErr w:type="spellEnd"/>
      <w:r w:rsidRPr="00431C71">
        <w:t xml:space="preserve"> </w:t>
      </w:r>
      <w:proofErr w:type="spellStart"/>
      <w:r w:rsidRPr="00431C71">
        <w:t>maintenant</w:t>
      </w:r>
      <w:proofErr w:type="spellEnd"/>
      <w:r w:rsidRPr="00431C71">
        <w:t xml:space="preserve">, je </w:t>
      </w:r>
      <w:proofErr w:type="spellStart"/>
      <w:r w:rsidRPr="00431C71">
        <w:t>suis</w:t>
      </w:r>
      <w:proofErr w:type="spellEnd"/>
      <w:r w:rsidRPr="00431C71">
        <w:t xml:space="preserve"> </w:t>
      </w:r>
      <w:proofErr w:type="spellStart"/>
      <w:r w:rsidRPr="00431C71">
        <w:t>engagée</w:t>
      </w:r>
      <w:proofErr w:type="spellEnd"/>
      <w:r w:rsidRPr="00431C71">
        <w:t xml:space="preserve">, </w:t>
      </w:r>
      <w:proofErr w:type="spellStart"/>
      <w:r w:rsidRPr="00431C71">
        <w:t>dans</w:t>
      </w:r>
      <w:proofErr w:type="spellEnd"/>
      <w:r w:rsidRPr="00431C71">
        <w:t xml:space="preserve"> le cadre de </w:t>
      </w:r>
      <w:proofErr w:type="spellStart"/>
      <w:r w:rsidRPr="00431C71">
        <w:t>l’équipe</w:t>
      </w:r>
      <w:proofErr w:type="spellEnd"/>
      <w:r w:rsidRPr="00431C71">
        <w:t xml:space="preserve"> de </w:t>
      </w:r>
      <w:proofErr w:type="spellStart"/>
      <w:r w:rsidRPr="00431C71">
        <w:t>recherche</w:t>
      </w:r>
      <w:proofErr w:type="spellEnd"/>
      <w:r w:rsidRPr="00431C71">
        <w:t xml:space="preserve"> </w:t>
      </w:r>
      <w:proofErr w:type="spellStart"/>
      <w:r w:rsidRPr="00431C71">
        <w:rPr>
          <w:i/>
        </w:rPr>
        <w:t>Technology</w:t>
      </w:r>
      <w:proofErr w:type="spellEnd"/>
      <w:r w:rsidRPr="00431C71">
        <w:rPr>
          <w:i/>
        </w:rPr>
        <w:t xml:space="preserve"> </w:t>
      </w:r>
      <w:proofErr w:type="spellStart"/>
      <w:r w:rsidRPr="00431C71">
        <w:rPr>
          <w:i/>
        </w:rPr>
        <w:t>Enhanced</w:t>
      </w:r>
      <w:proofErr w:type="spellEnd"/>
      <w:r w:rsidRPr="00431C71">
        <w:rPr>
          <w:i/>
        </w:rPr>
        <w:t xml:space="preserve"> </w:t>
      </w:r>
      <w:proofErr w:type="spellStart"/>
      <w:r w:rsidRPr="00431C71">
        <w:rPr>
          <w:i/>
          <w:szCs w:val="18"/>
        </w:rPr>
        <w:t>Learning</w:t>
      </w:r>
      <w:proofErr w:type="spellEnd"/>
      <w:r w:rsidRPr="00431C71">
        <w:rPr>
          <w:i/>
        </w:rPr>
        <w:t xml:space="preserve"> in </w:t>
      </w:r>
      <w:proofErr w:type="spellStart"/>
      <w:r w:rsidRPr="00431C71">
        <w:rPr>
          <w:i/>
        </w:rPr>
        <w:t>Mathematics</w:t>
      </w:r>
      <w:proofErr w:type="spellEnd"/>
      <w:r w:rsidRPr="00431C71">
        <w:t xml:space="preserve"> (TELMA) du </w:t>
      </w:r>
      <w:proofErr w:type="spellStart"/>
      <w:r w:rsidRPr="00431C71">
        <w:t>réseau</w:t>
      </w:r>
      <w:proofErr w:type="spellEnd"/>
      <w:r w:rsidRPr="00431C71">
        <w:t xml:space="preserve"> </w:t>
      </w:r>
      <w:proofErr w:type="spellStart"/>
      <w:r w:rsidRPr="00431C71">
        <w:t>d’excellence</w:t>
      </w:r>
      <w:proofErr w:type="spellEnd"/>
      <w:r w:rsidRPr="00431C71">
        <w:t xml:space="preserve"> </w:t>
      </w:r>
      <w:proofErr w:type="spellStart"/>
      <w:r w:rsidRPr="00431C71">
        <w:t>européen</w:t>
      </w:r>
      <w:proofErr w:type="spellEnd"/>
      <w:r w:rsidRPr="00431C71">
        <w:t xml:space="preserve"> </w:t>
      </w:r>
      <w:proofErr w:type="spellStart"/>
      <w:r w:rsidRPr="00431C71">
        <w:t>Kaleidoscope</w:t>
      </w:r>
      <w:proofErr w:type="spellEnd"/>
      <w:r w:rsidRPr="00431C71">
        <w:t xml:space="preserve"> et du </w:t>
      </w:r>
      <w:proofErr w:type="spellStart"/>
      <w:r w:rsidRPr="00431C71">
        <w:t>projet</w:t>
      </w:r>
      <w:proofErr w:type="spellEnd"/>
      <w:r w:rsidRPr="00431C71">
        <w:t xml:space="preserve"> </w:t>
      </w:r>
      <w:proofErr w:type="spellStart"/>
      <w:r w:rsidRPr="00431C71">
        <w:rPr>
          <w:i/>
        </w:rPr>
        <w:t>Representing</w:t>
      </w:r>
      <w:proofErr w:type="spellEnd"/>
      <w:r w:rsidRPr="00431C71">
        <w:rPr>
          <w:i/>
        </w:rPr>
        <w:t xml:space="preserve"> </w:t>
      </w:r>
      <w:proofErr w:type="spellStart"/>
      <w:r w:rsidRPr="00431C71">
        <w:rPr>
          <w:i/>
        </w:rPr>
        <w:t>Mathematics</w:t>
      </w:r>
      <w:proofErr w:type="spellEnd"/>
      <w:r w:rsidRPr="00431C71">
        <w:rPr>
          <w:i/>
        </w:rPr>
        <w:t xml:space="preserve"> </w:t>
      </w:r>
      <w:proofErr w:type="spellStart"/>
      <w:r w:rsidRPr="00431C71">
        <w:rPr>
          <w:i/>
        </w:rPr>
        <w:t>with</w:t>
      </w:r>
      <w:proofErr w:type="spellEnd"/>
      <w:r w:rsidRPr="00431C71">
        <w:rPr>
          <w:i/>
        </w:rPr>
        <w:t xml:space="preserve"> Digital Media</w:t>
      </w:r>
      <w:r w:rsidRPr="00431C71">
        <w:t xml:space="preserve"> (</w:t>
      </w:r>
      <w:proofErr w:type="spellStart"/>
      <w:r w:rsidRPr="00431C71">
        <w:t>ReMath</w:t>
      </w:r>
      <w:proofErr w:type="spellEnd"/>
      <w:r w:rsidRPr="00431C71">
        <w:t xml:space="preserve">) du </w:t>
      </w:r>
      <w:proofErr w:type="spellStart"/>
      <w:r w:rsidRPr="00431C71">
        <w:t>sixième</w:t>
      </w:r>
      <w:proofErr w:type="spellEnd"/>
      <w:r w:rsidRPr="00431C71">
        <w:t xml:space="preserve"> </w:t>
      </w:r>
      <w:proofErr w:type="spellStart"/>
      <w:r w:rsidRPr="00431C71">
        <w:t>programme</w:t>
      </w:r>
      <w:proofErr w:type="spellEnd"/>
      <w:r w:rsidRPr="00431C71">
        <w:t xml:space="preserve"> </w:t>
      </w:r>
      <w:proofErr w:type="spellStart"/>
      <w:r w:rsidRPr="00431C71">
        <w:t>européen</w:t>
      </w:r>
      <w:proofErr w:type="spellEnd"/>
      <w:r w:rsidRPr="00431C71">
        <w:t xml:space="preserve"> de </w:t>
      </w:r>
      <w:proofErr w:type="spellStart"/>
      <w:r w:rsidRPr="00431C71">
        <w:t>recherche</w:t>
      </w:r>
      <w:proofErr w:type="spellEnd"/>
      <w:r w:rsidRPr="00431C71">
        <w:t xml:space="preserve"> et </w:t>
      </w:r>
      <w:proofErr w:type="spellStart"/>
      <w:r w:rsidRPr="00431C71">
        <w:t>développement</w:t>
      </w:r>
      <w:proofErr w:type="spellEnd"/>
      <w:r w:rsidRPr="00431C71">
        <w:t xml:space="preserve">, </w:t>
      </w:r>
      <w:proofErr w:type="spellStart"/>
      <w:r w:rsidRPr="00431C71">
        <w:t>ainsi</w:t>
      </w:r>
      <w:proofErr w:type="spellEnd"/>
      <w:r w:rsidRPr="00431C71">
        <w:t xml:space="preserve"> que </w:t>
      </w:r>
      <w:proofErr w:type="spellStart"/>
      <w:r w:rsidRPr="00431C71">
        <w:t>dans</w:t>
      </w:r>
      <w:proofErr w:type="spellEnd"/>
      <w:r w:rsidRPr="00431C71">
        <w:t xml:space="preserve"> un </w:t>
      </w:r>
      <w:proofErr w:type="spellStart"/>
      <w:r w:rsidRPr="00431C71">
        <w:t>groupe</w:t>
      </w:r>
      <w:proofErr w:type="spellEnd"/>
      <w:r w:rsidRPr="00431C71">
        <w:t xml:space="preserve"> plus </w:t>
      </w:r>
      <w:proofErr w:type="spellStart"/>
      <w:r w:rsidRPr="00431C71">
        <w:t>restreint</w:t>
      </w:r>
      <w:proofErr w:type="spellEnd"/>
      <w:r w:rsidRPr="00431C71">
        <w:t xml:space="preserve"> </w:t>
      </w:r>
      <w:proofErr w:type="spellStart"/>
      <w:r w:rsidRPr="00431C71">
        <w:t>issu</w:t>
      </w:r>
      <w:proofErr w:type="spellEnd"/>
      <w:r w:rsidRPr="00431C71">
        <w:t xml:space="preserve"> de CERME 4, </w:t>
      </w:r>
      <w:proofErr w:type="spellStart"/>
      <w:r w:rsidRPr="00431C71">
        <w:t>dans</w:t>
      </w:r>
      <w:proofErr w:type="spellEnd"/>
      <w:r w:rsidRPr="00431C71">
        <w:t xml:space="preserve"> des </w:t>
      </w:r>
      <w:proofErr w:type="spellStart"/>
      <w:r w:rsidRPr="00431C71">
        <w:t>recherches</w:t>
      </w:r>
      <w:proofErr w:type="spellEnd"/>
      <w:r w:rsidRPr="00431C71">
        <w:t xml:space="preserve"> </w:t>
      </w:r>
      <w:proofErr w:type="spellStart"/>
      <w:r w:rsidRPr="00431C71">
        <w:t>dans</w:t>
      </w:r>
      <w:proofErr w:type="spellEnd"/>
      <w:r w:rsidRPr="00431C71">
        <w:t xml:space="preserve"> </w:t>
      </w:r>
      <w:proofErr w:type="spellStart"/>
      <w:r w:rsidRPr="00431C71">
        <w:t>lesquelles</w:t>
      </w:r>
      <w:proofErr w:type="spellEnd"/>
      <w:r w:rsidRPr="00431C71">
        <w:t xml:space="preserve"> </w:t>
      </w:r>
      <w:proofErr w:type="spellStart"/>
      <w:r w:rsidRPr="00431C71">
        <w:t>l’articulation</w:t>
      </w:r>
      <w:proofErr w:type="spellEnd"/>
      <w:r w:rsidRPr="00431C71">
        <w:t xml:space="preserve">, </w:t>
      </w:r>
      <w:proofErr w:type="spellStart"/>
      <w:r w:rsidRPr="00431C71">
        <w:t>l’intégration</w:t>
      </w:r>
      <w:proofErr w:type="spellEnd"/>
      <w:r w:rsidRPr="00431C71">
        <w:t xml:space="preserve"> </w:t>
      </w:r>
      <w:proofErr w:type="spellStart"/>
      <w:r w:rsidRPr="00431C71">
        <w:t>théorique</w:t>
      </w:r>
      <w:proofErr w:type="spellEnd"/>
      <w:r w:rsidRPr="00431C71">
        <w:t xml:space="preserve"> </w:t>
      </w:r>
      <w:proofErr w:type="spellStart"/>
      <w:r w:rsidRPr="00431C71">
        <w:t>sont</w:t>
      </w:r>
      <w:proofErr w:type="spellEnd"/>
      <w:r w:rsidRPr="00431C71">
        <w:t xml:space="preserve"> des </w:t>
      </w:r>
      <w:proofErr w:type="spellStart"/>
      <w:r w:rsidRPr="00431C71">
        <w:t>enjeux</w:t>
      </w:r>
      <w:proofErr w:type="spellEnd"/>
      <w:r w:rsidRPr="00431C71">
        <w:t xml:space="preserve"> </w:t>
      </w:r>
      <w:proofErr w:type="spellStart"/>
      <w:r w:rsidRPr="00431C71">
        <w:t>majeurs</w:t>
      </w:r>
      <w:proofErr w:type="spellEnd"/>
      <w:r w:rsidRPr="00431C71">
        <w:t>.</w:t>
      </w:r>
    </w:p>
    <w:p w:rsidR="00662D63" w:rsidRPr="00431C71" w:rsidRDefault="00662D63" w:rsidP="00D21AC0">
      <w:pPr>
        <w:rPr>
          <w:lang w:val="es-ES"/>
        </w:rPr>
      </w:pPr>
      <w:r w:rsidRPr="00431C71">
        <w:rPr>
          <w:lang w:val="es-ES" w:eastAsia="fr-FR"/>
        </w:rPr>
        <w:t>Por las mismas razones, se precisará siempre</w:t>
      </w:r>
      <w:r w:rsidRPr="00431C71">
        <w:rPr>
          <w:i/>
          <w:lang w:val="es-ES" w:eastAsia="fr-FR"/>
        </w:rPr>
        <w:t xml:space="preserve"> la edad de los alumnos</w:t>
      </w:r>
      <w:r w:rsidRPr="00431C71">
        <w:rPr>
          <w:lang w:val="es-ES" w:eastAsia="fr-FR"/>
        </w:rPr>
        <w:t xml:space="preserve"> indicando el nivel de estudio.</w:t>
      </w:r>
    </w:p>
    <w:p w:rsidR="00662D63" w:rsidRPr="00431C71" w:rsidRDefault="00662D63" w:rsidP="009F067A">
      <w:pPr>
        <w:pStyle w:val="TADcitation"/>
        <w:rPr>
          <w:lang w:eastAsia="fr-FR"/>
        </w:rPr>
      </w:pPr>
      <w:r w:rsidRPr="00431C71">
        <w:t xml:space="preserve">Le </w:t>
      </w:r>
      <w:proofErr w:type="spellStart"/>
      <w:r w:rsidRPr="00431C71">
        <w:t>problème</w:t>
      </w:r>
      <w:proofErr w:type="spellEnd"/>
      <w:r w:rsidRPr="00431C71">
        <w:t xml:space="preserve"> </w:t>
      </w:r>
      <w:proofErr w:type="spellStart"/>
      <w:r w:rsidRPr="00431C71">
        <w:t>semble</w:t>
      </w:r>
      <w:proofErr w:type="spellEnd"/>
      <w:r w:rsidRPr="00431C71">
        <w:t xml:space="preserve"> </w:t>
      </w:r>
      <w:proofErr w:type="spellStart"/>
      <w:r w:rsidRPr="00431C71">
        <w:t>ici</w:t>
      </w:r>
      <w:proofErr w:type="spellEnd"/>
      <w:r w:rsidRPr="00431C71">
        <w:t xml:space="preserve"> </w:t>
      </w:r>
      <w:proofErr w:type="spellStart"/>
      <w:r w:rsidRPr="00431C71">
        <w:t>différent</w:t>
      </w:r>
      <w:proofErr w:type="spellEnd"/>
      <w:r w:rsidRPr="00431C71">
        <w:t xml:space="preserve"> car la </w:t>
      </w:r>
      <w:proofErr w:type="spellStart"/>
      <w:r w:rsidRPr="00431C71">
        <w:t>multiplicité</w:t>
      </w:r>
      <w:proofErr w:type="spellEnd"/>
      <w:r w:rsidRPr="00431C71">
        <w:t xml:space="preserve"> des </w:t>
      </w:r>
      <w:proofErr w:type="spellStart"/>
      <w:r w:rsidRPr="00431C71">
        <w:t>techniques</w:t>
      </w:r>
      <w:proofErr w:type="spellEnd"/>
      <w:r w:rsidRPr="00431C71">
        <w:t xml:space="preserve"> </w:t>
      </w:r>
      <w:proofErr w:type="spellStart"/>
      <w:r w:rsidRPr="00431C71">
        <w:t>ne</w:t>
      </w:r>
      <w:proofErr w:type="spellEnd"/>
      <w:r w:rsidRPr="00431C71">
        <w:t xml:space="preserve"> </w:t>
      </w:r>
      <w:proofErr w:type="spellStart"/>
      <w:r w:rsidRPr="00431C71">
        <w:t>viendrait</w:t>
      </w:r>
      <w:proofErr w:type="spellEnd"/>
      <w:r w:rsidRPr="00431C71">
        <w:t xml:space="preserve"> </w:t>
      </w:r>
      <w:proofErr w:type="spellStart"/>
      <w:r w:rsidRPr="00431C71">
        <w:t>pas</w:t>
      </w:r>
      <w:proofErr w:type="spellEnd"/>
      <w:r w:rsidRPr="00431C71">
        <w:t xml:space="preserve"> de la </w:t>
      </w:r>
      <w:proofErr w:type="spellStart"/>
      <w:r w:rsidRPr="00431C71">
        <w:t>juxtaposition</w:t>
      </w:r>
      <w:proofErr w:type="spellEnd"/>
      <w:r w:rsidRPr="00431C71">
        <w:t xml:space="preserve"> de </w:t>
      </w:r>
      <w:proofErr w:type="spellStart"/>
      <w:r w:rsidRPr="00431C71">
        <w:t>plusieurs</w:t>
      </w:r>
      <w:proofErr w:type="spellEnd"/>
      <w:r w:rsidRPr="00431C71">
        <w:t xml:space="preserve"> </w:t>
      </w:r>
      <w:proofErr w:type="spellStart"/>
      <w:r w:rsidRPr="00431C71">
        <w:t>organisations</w:t>
      </w:r>
      <w:proofErr w:type="spellEnd"/>
      <w:r w:rsidRPr="00431C71">
        <w:t xml:space="preserve"> sur </w:t>
      </w:r>
      <w:proofErr w:type="spellStart"/>
      <w:r w:rsidRPr="00431C71">
        <w:t>plusieurs</w:t>
      </w:r>
      <w:proofErr w:type="spellEnd"/>
      <w:r w:rsidRPr="00431C71">
        <w:t xml:space="preserve"> </w:t>
      </w:r>
      <w:proofErr w:type="spellStart"/>
      <w:r w:rsidRPr="00431C71">
        <w:t>années</w:t>
      </w:r>
      <w:proofErr w:type="spellEnd"/>
      <w:r w:rsidRPr="00431C71">
        <w:t xml:space="preserve">, et </w:t>
      </w:r>
      <w:proofErr w:type="spellStart"/>
      <w:r w:rsidRPr="00431C71">
        <w:t>donc</w:t>
      </w:r>
      <w:proofErr w:type="spellEnd"/>
      <w:r w:rsidRPr="00431C71">
        <w:t xml:space="preserve"> </w:t>
      </w:r>
      <w:proofErr w:type="spellStart"/>
      <w:r w:rsidRPr="00431C71">
        <w:t>plusieurs</w:t>
      </w:r>
      <w:proofErr w:type="spellEnd"/>
      <w:r w:rsidRPr="00431C71">
        <w:t xml:space="preserve"> </w:t>
      </w:r>
      <w:proofErr w:type="spellStart"/>
      <w:r w:rsidRPr="00431C71">
        <w:t>classes</w:t>
      </w:r>
      <w:proofErr w:type="spellEnd"/>
      <w:r w:rsidRPr="00431C71">
        <w:t xml:space="preserve"> de </w:t>
      </w:r>
      <w:proofErr w:type="spellStart"/>
      <w:r w:rsidRPr="00431C71">
        <w:t>l’enseignement</w:t>
      </w:r>
      <w:proofErr w:type="spellEnd"/>
      <w:r w:rsidRPr="00431C71">
        <w:t xml:space="preserve"> </w:t>
      </w:r>
      <w:proofErr w:type="spellStart"/>
      <w:r w:rsidRPr="00431C71">
        <w:t>secondaire</w:t>
      </w:r>
      <w:proofErr w:type="spellEnd"/>
      <w:r w:rsidRPr="00431C71">
        <w:t xml:space="preserve">, </w:t>
      </w:r>
      <w:proofErr w:type="spellStart"/>
      <w:r w:rsidRPr="00431C71">
        <w:t>mais</w:t>
      </w:r>
      <w:proofErr w:type="spellEnd"/>
      <w:r w:rsidRPr="00431C71">
        <w:t xml:space="preserve"> se </w:t>
      </w:r>
      <w:proofErr w:type="spellStart"/>
      <w:r w:rsidRPr="00431C71">
        <w:lastRenderedPageBreak/>
        <w:t>situerait</w:t>
      </w:r>
      <w:proofErr w:type="spellEnd"/>
      <w:r w:rsidRPr="00431C71">
        <w:t xml:space="preserve"> à </w:t>
      </w:r>
      <w:proofErr w:type="spellStart"/>
      <w:r w:rsidRPr="00431C71">
        <w:t>l’intérieur</w:t>
      </w:r>
      <w:proofErr w:type="spellEnd"/>
      <w:r w:rsidRPr="00431C71">
        <w:t xml:space="preserve"> de la </w:t>
      </w:r>
      <w:proofErr w:type="spellStart"/>
      <w:r w:rsidRPr="00431C71">
        <w:t>même</w:t>
      </w:r>
      <w:proofErr w:type="spellEnd"/>
      <w:r w:rsidRPr="00431C71">
        <w:t xml:space="preserve"> </w:t>
      </w:r>
      <w:proofErr w:type="spellStart"/>
      <w:r w:rsidRPr="00431C71">
        <w:t>classe</w:t>
      </w:r>
      <w:proofErr w:type="spellEnd"/>
      <w:r w:rsidRPr="00431C71">
        <w:t xml:space="preserve">, </w:t>
      </w:r>
      <w:proofErr w:type="spellStart"/>
      <w:r w:rsidRPr="00431C71">
        <w:t>celle</w:t>
      </w:r>
      <w:proofErr w:type="spellEnd"/>
      <w:r w:rsidRPr="00431C71">
        <w:t xml:space="preserve"> de </w:t>
      </w:r>
      <w:proofErr w:type="spellStart"/>
      <w:r w:rsidRPr="00431C71">
        <w:t>première</w:t>
      </w:r>
      <w:proofErr w:type="spellEnd"/>
      <w:r w:rsidRPr="00431C71">
        <w:t xml:space="preserve"> </w:t>
      </w:r>
      <w:proofErr w:type="spellStart"/>
      <w:r w:rsidRPr="00431C71">
        <w:t>scientifique</w:t>
      </w:r>
      <w:proofErr w:type="spellEnd"/>
      <w:r w:rsidRPr="00431C71">
        <w:t xml:space="preserve"> (</w:t>
      </w:r>
      <w:proofErr w:type="spellStart"/>
      <w:r w:rsidRPr="00431C71">
        <w:t>élèves</w:t>
      </w:r>
      <w:proofErr w:type="spellEnd"/>
      <w:r w:rsidRPr="00431C71">
        <w:t xml:space="preserve"> de 16-17 </w:t>
      </w:r>
      <w:proofErr w:type="spellStart"/>
      <w:r w:rsidRPr="00431C71">
        <w:t>ans</w:t>
      </w:r>
      <w:proofErr w:type="spellEnd"/>
      <w:r w:rsidRPr="00431C71">
        <w:t>).</w:t>
      </w:r>
    </w:p>
    <w:p w:rsidR="00662D63" w:rsidRPr="00431C71" w:rsidRDefault="00662D63" w:rsidP="00D21AC0">
      <w:pPr>
        <w:rPr>
          <w:lang w:val="es-ES"/>
        </w:rPr>
      </w:pPr>
      <w:r w:rsidRPr="00431C71">
        <w:rPr>
          <w:lang w:val="es-ES"/>
        </w:rPr>
        <w:t xml:space="preserve">Las </w:t>
      </w:r>
      <w:r w:rsidRPr="00431C71">
        <w:rPr>
          <w:i/>
          <w:lang w:val="es-ES"/>
        </w:rPr>
        <w:t>fórmulas matemáticas</w:t>
      </w:r>
      <w:r w:rsidRPr="00431C71">
        <w:rPr>
          <w:lang w:val="es-ES"/>
        </w:rPr>
        <w:t xml:space="preserve"> siguen la regla siguiente: las letras van en</w:t>
      </w:r>
      <w:r w:rsidR="00431C71" w:rsidRPr="00431C71">
        <w:rPr>
          <w:lang w:val="es-ES"/>
        </w:rPr>
        <w:t xml:space="preserve"> </w:t>
      </w:r>
      <w:r w:rsidRPr="00431C71">
        <w:rPr>
          <w:lang w:val="es-ES"/>
        </w:rPr>
        <w:t>cursiva, los paréntesis y los números en letra normal, los conectores (símbolo de igualdad, símbolos operatorios, etc.) son colocados entre espacios de no separación, salvo en casos excepcionales por razones tipográficas.</w:t>
      </w:r>
    </w:p>
    <w:p w:rsidR="00662D63" w:rsidRPr="00431C71" w:rsidRDefault="00662D63" w:rsidP="009F067A">
      <w:pPr>
        <w:pStyle w:val="TADcitation"/>
      </w:pPr>
      <w:r w:rsidRPr="00431C71">
        <w:t>… de 3</w:t>
      </w:r>
      <w:r w:rsidRPr="00431C71">
        <w:rPr>
          <w:vertAlign w:val="superscript"/>
        </w:rPr>
        <w:t>e</w:t>
      </w:r>
      <w:r w:rsidRPr="00431C71">
        <w:t xml:space="preserve">. En </w:t>
      </w:r>
      <w:proofErr w:type="spellStart"/>
      <w:r w:rsidRPr="00431C71">
        <w:t>effet</w:t>
      </w:r>
      <w:proofErr w:type="spellEnd"/>
      <w:r w:rsidRPr="00431C71">
        <w:t xml:space="preserve">, </w:t>
      </w:r>
      <w:proofErr w:type="spellStart"/>
      <w:r w:rsidRPr="00431C71">
        <w:t>pour</w:t>
      </w:r>
      <w:proofErr w:type="spellEnd"/>
      <w:r w:rsidRPr="00431C71">
        <w:t xml:space="preserve"> </w:t>
      </w:r>
      <w:proofErr w:type="spellStart"/>
      <w:r w:rsidRPr="00431C71">
        <w:t>prouver</w:t>
      </w:r>
      <w:proofErr w:type="spellEnd"/>
      <w:r w:rsidRPr="00431C71">
        <w:t xml:space="preserve"> par </w:t>
      </w:r>
      <w:proofErr w:type="spellStart"/>
      <w:r w:rsidRPr="00431C71">
        <w:t>exemple</w:t>
      </w:r>
      <w:proofErr w:type="spellEnd"/>
      <w:r w:rsidRPr="00431C71">
        <w:t xml:space="preserve"> que </w:t>
      </w:r>
      <w:proofErr w:type="spellStart"/>
      <w:r w:rsidRPr="00431C71">
        <w:rPr>
          <w:i/>
        </w:rPr>
        <w:t>a</w:t>
      </w:r>
      <w:r w:rsidRPr="00431C71">
        <w:rPr>
          <w:i/>
          <w:vertAlign w:val="superscript"/>
        </w:rPr>
        <w:t>n</w:t>
      </w:r>
      <w:proofErr w:type="spellEnd"/>
      <w:r w:rsidRPr="00431C71">
        <w:t> </w:t>
      </w:r>
      <w:r w:rsidRPr="00431C71">
        <w:rPr>
          <w:szCs w:val="22"/>
        </w:rPr>
        <w:sym w:font="Symbol" w:char="F0B4"/>
      </w:r>
      <w:r w:rsidRPr="00431C71">
        <w:t> </w:t>
      </w:r>
      <w:r w:rsidRPr="00431C71">
        <w:rPr>
          <w:i/>
        </w:rPr>
        <w:t>a</w:t>
      </w:r>
      <w:r w:rsidRPr="00431C71">
        <w:rPr>
          <w:i/>
          <w:vertAlign w:val="superscript"/>
        </w:rPr>
        <w:t>m</w:t>
      </w:r>
      <w:r w:rsidRPr="00431C71">
        <w:t> = </w:t>
      </w:r>
      <w:proofErr w:type="spellStart"/>
      <w:r w:rsidRPr="00431C71">
        <w:rPr>
          <w:i/>
        </w:rPr>
        <w:t>a</w:t>
      </w:r>
      <w:r w:rsidRPr="00431C71">
        <w:rPr>
          <w:i/>
          <w:vertAlign w:val="superscript"/>
        </w:rPr>
        <w:t>n</w:t>
      </w:r>
      <w:proofErr w:type="spellEnd"/>
      <w:r w:rsidRPr="00431C71">
        <w:rPr>
          <w:vertAlign w:val="superscript"/>
        </w:rPr>
        <w:t> + </w:t>
      </w:r>
      <w:r w:rsidRPr="00431C71">
        <w:rPr>
          <w:i/>
          <w:vertAlign w:val="superscript"/>
        </w:rPr>
        <w:t>m</w:t>
      </w:r>
      <w:r w:rsidRPr="00431C71">
        <w:t xml:space="preserve">, </w:t>
      </w:r>
      <w:proofErr w:type="spellStart"/>
      <w:r w:rsidRPr="00431C71">
        <w:t>on</w:t>
      </w:r>
      <w:proofErr w:type="spellEnd"/>
      <w:r w:rsidRPr="00431C71">
        <w:t xml:space="preserve"> </w:t>
      </w:r>
      <w:proofErr w:type="spellStart"/>
      <w:r w:rsidRPr="00431C71">
        <w:t>écrira</w:t>
      </w:r>
      <w:proofErr w:type="spellEnd"/>
      <w:r w:rsidRPr="00431C71">
        <w:t xml:space="preserve">, en </w:t>
      </w:r>
      <w:proofErr w:type="spellStart"/>
      <w:r w:rsidRPr="00431C71">
        <w:t>s’autorisant</w:t>
      </w:r>
      <w:proofErr w:type="spellEnd"/>
      <w:r w:rsidRPr="00431C71">
        <w:t xml:space="preserve"> de la </w:t>
      </w:r>
      <w:proofErr w:type="spellStart"/>
      <w:r w:rsidRPr="00431C71">
        <w:t>définition</w:t>
      </w:r>
      <w:proofErr w:type="spellEnd"/>
      <w:r w:rsidRPr="00431C71">
        <w:t xml:space="preserve">, que </w:t>
      </w:r>
      <w:proofErr w:type="spellStart"/>
      <w:r w:rsidRPr="00431C71">
        <w:rPr>
          <w:i/>
        </w:rPr>
        <w:t>a</w:t>
      </w:r>
      <w:r w:rsidRPr="00431C71">
        <w:rPr>
          <w:i/>
          <w:vertAlign w:val="superscript"/>
        </w:rPr>
        <w:t>n</w:t>
      </w:r>
      <w:proofErr w:type="spellEnd"/>
      <w:r w:rsidRPr="00431C71">
        <w:t> = </w:t>
      </w:r>
      <w:r w:rsidRPr="00431C71">
        <w:rPr>
          <w:i/>
        </w:rPr>
        <w:t>a</w:t>
      </w:r>
      <w:r w:rsidRPr="00431C71">
        <w:t> </w:t>
      </w:r>
      <w:r w:rsidRPr="00431C71">
        <w:rPr>
          <w:szCs w:val="22"/>
        </w:rPr>
        <w:sym w:font="Symbol" w:char="F0B4"/>
      </w:r>
      <w:r w:rsidRPr="00431C71">
        <w:t> </w:t>
      </w:r>
      <w:proofErr w:type="spellStart"/>
      <w:proofErr w:type="gramStart"/>
      <w:r w:rsidRPr="00431C71">
        <w:rPr>
          <w:i/>
        </w:rPr>
        <w:t>a</w:t>
      </w:r>
      <w:proofErr w:type="spellEnd"/>
      <w:r w:rsidRPr="00431C71">
        <w:t> </w:t>
      </w:r>
      <w:proofErr w:type="gramEnd"/>
      <w:r w:rsidRPr="00431C71">
        <w:rPr>
          <w:szCs w:val="22"/>
        </w:rPr>
        <w:sym w:font="Symbol" w:char="F0B4"/>
      </w:r>
      <w:r w:rsidRPr="00431C71">
        <w:t>... </w:t>
      </w:r>
      <w:r w:rsidRPr="00431C71">
        <w:rPr>
          <w:szCs w:val="22"/>
        </w:rPr>
        <w:sym w:font="Symbol" w:char="F0B4"/>
      </w:r>
      <w:r w:rsidRPr="00431C71">
        <w:t> </w:t>
      </w:r>
      <w:r w:rsidRPr="00431C71">
        <w:rPr>
          <w:i/>
        </w:rPr>
        <w:t>a</w:t>
      </w:r>
      <w:r w:rsidRPr="00431C71">
        <w:t xml:space="preserve">, </w:t>
      </w:r>
      <w:r w:rsidRPr="00431C71">
        <w:rPr>
          <w:i/>
        </w:rPr>
        <w:t>n</w:t>
      </w:r>
      <w:r w:rsidRPr="00431C71">
        <w:t xml:space="preserve"> </w:t>
      </w:r>
      <w:proofErr w:type="spellStart"/>
      <w:r w:rsidRPr="00431C71">
        <w:t>fois</w:t>
      </w:r>
      <w:proofErr w:type="spellEnd"/>
      <w:r w:rsidRPr="00431C71">
        <w:t xml:space="preserve"> ; </w:t>
      </w:r>
      <w:proofErr w:type="spellStart"/>
      <w:r w:rsidRPr="00431C71">
        <w:t>puis</w:t>
      </w:r>
      <w:proofErr w:type="spellEnd"/>
      <w:r w:rsidRPr="00431C71">
        <w:t xml:space="preserve"> que </w:t>
      </w:r>
      <w:r w:rsidRPr="00431C71">
        <w:rPr>
          <w:i/>
        </w:rPr>
        <w:t>a</w:t>
      </w:r>
      <w:r w:rsidRPr="00431C71">
        <w:rPr>
          <w:i/>
          <w:vertAlign w:val="superscript"/>
        </w:rPr>
        <w:t>m</w:t>
      </w:r>
      <w:r w:rsidRPr="00431C71">
        <w:t> = </w:t>
      </w:r>
      <w:r w:rsidRPr="00431C71">
        <w:rPr>
          <w:i/>
        </w:rPr>
        <w:t>a</w:t>
      </w:r>
      <w:r w:rsidRPr="00431C71">
        <w:t> </w:t>
      </w:r>
      <w:r w:rsidRPr="00431C71">
        <w:rPr>
          <w:szCs w:val="22"/>
        </w:rPr>
        <w:sym w:font="Symbol" w:char="F0B4"/>
      </w:r>
      <w:r w:rsidRPr="00431C71">
        <w:t xml:space="preserve"> </w:t>
      </w:r>
      <w:proofErr w:type="spellStart"/>
      <w:r w:rsidRPr="00431C71">
        <w:rPr>
          <w:i/>
        </w:rPr>
        <w:t>a</w:t>
      </w:r>
      <w:proofErr w:type="spellEnd"/>
      <w:r w:rsidRPr="00431C71">
        <w:t> </w:t>
      </w:r>
      <w:r w:rsidRPr="00431C71">
        <w:rPr>
          <w:szCs w:val="22"/>
        </w:rPr>
        <w:sym w:font="Symbol" w:char="F0B4"/>
      </w:r>
      <w:r w:rsidRPr="00431C71">
        <w:t> ... </w:t>
      </w:r>
      <w:r w:rsidRPr="00431C71">
        <w:rPr>
          <w:szCs w:val="22"/>
        </w:rPr>
        <w:sym w:font="Symbol" w:char="F0B4"/>
      </w:r>
      <w:r w:rsidRPr="00431C71">
        <w:t> </w:t>
      </w:r>
      <w:r w:rsidRPr="00431C71">
        <w:rPr>
          <w:i/>
        </w:rPr>
        <w:t>a</w:t>
      </w:r>
      <w:r w:rsidRPr="00431C71">
        <w:t xml:space="preserve">, </w:t>
      </w:r>
      <w:r w:rsidRPr="00431C71">
        <w:rPr>
          <w:i/>
        </w:rPr>
        <w:t>m</w:t>
      </w:r>
      <w:r w:rsidRPr="00431C71">
        <w:t xml:space="preserve"> </w:t>
      </w:r>
      <w:proofErr w:type="spellStart"/>
      <w:r w:rsidRPr="00431C71">
        <w:t>fois</w:t>
      </w:r>
      <w:proofErr w:type="spellEnd"/>
      <w:r w:rsidRPr="00431C71">
        <w:t xml:space="preserve"> ; et </w:t>
      </w:r>
      <w:proofErr w:type="spellStart"/>
      <w:r w:rsidRPr="00431C71">
        <w:t>enfin</w:t>
      </w:r>
      <w:proofErr w:type="spellEnd"/>
      <w:r w:rsidRPr="00431C71">
        <w:t xml:space="preserve"> que […]</w:t>
      </w:r>
    </w:p>
    <w:p w:rsidR="00662D63" w:rsidRPr="00431C71" w:rsidRDefault="00662D63" w:rsidP="00D21AC0">
      <w:pPr>
        <w:rPr>
          <w:lang w:val="es-ES"/>
        </w:rPr>
      </w:pPr>
      <w:r w:rsidRPr="00431C71">
        <w:rPr>
          <w:lang w:val="es-ES"/>
        </w:rPr>
        <w:t xml:space="preserve">Se recuerda que el signo </w:t>
      </w:r>
      <w:r w:rsidRPr="00431C71">
        <w:rPr>
          <w:i/>
          <w:lang w:val="es-ES"/>
        </w:rPr>
        <w:t>menos</w:t>
      </w:r>
      <w:r w:rsidRPr="00431C71">
        <w:rPr>
          <w:lang w:val="es-ES"/>
        </w:rPr>
        <w:t xml:space="preserve"> se obtiene con un </w:t>
      </w:r>
      <w:proofErr w:type="spellStart"/>
      <w:r w:rsidRPr="00431C71">
        <w:rPr>
          <w:lang w:val="es-ES"/>
        </w:rPr>
        <w:t>guión</w:t>
      </w:r>
      <w:proofErr w:type="spellEnd"/>
      <w:r w:rsidRPr="00431C71">
        <w:rPr>
          <w:lang w:val="es-ES"/>
        </w:rPr>
        <w:t xml:space="preserve"> corto (–) entre dos espacios y para los números negativos se utiliza un </w:t>
      </w:r>
      <w:proofErr w:type="spellStart"/>
      <w:r w:rsidRPr="00431C71">
        <w:rPr>
          <w:lang w:val="es-ES"/>
        </w:rPr>
        <w:t>guión</w:t>
      </w:r>
      <w:proofErr w:type="spellEnd"/>
      <w:r w:rsidRPr="00431C71">
        <w:rPr>
          <w:lang w:val="es-ES"/>
        </w:rPr>
        <w:t xml:space="preserve"> corto sin espacio puesto delante de la primera cifra (–3). Por otra parte, en la escritura de una </w:t>
      </w:r>
      <w:r w:rsidRPr="00431C71">
        <w:rPr>
          <w:i/>
          <w:lang w:val="es-ES"/>
        </w:rPr>
        <w:t xml:space="preserve">magnitud, </w:t>
      </w:r>
      <w:r w:rsidRPr="00431C71">
        <w:rPr>
          <w:lang w:val="es-ES"/>
        </w:rPr>
        <w:t>se inserta siempre un espacio de no separación entre la medida y la unidad: 50 cm; 332 m</w:t>
      </w:r>
      <w:r w:rsidRPr="00431C71">
        <w:rPr>
          <w:vertAlign w:val="superscript"/>
          <w:lang w:val="es-ES"/>
        </w:rPr>
        <w:t>3</w:t>
      </w:r>
      <w:r w:rsidRPr="00431C71">
        <w:rPr>
          <w:lang w:val="es-ES"/>
        </w:rPr>
        <w:t>; 7,3 L; 5324,56 kg; 35,6 km</w:t>
      </w:r>
      <w:r w:rsidRPr="00431C71">
        <w:rPr>
          <w:lang w:val="es-ES"/>
        </w:rPr>
        <w:sym w:font="Symbol" w:char="F0D7"/>
      </w:r>
      <w:r w:rsidRPr="00431C71">
        <w:rPr>
          <w:lang w:val="es-ES"/>
        </w:rPr>
        <w:t>h</w:t>
      </w:r>
      <w:r w:rsidRPr="00431C71">
        <w:rPr>
          <w:vertAlign w:val="superscript"/>
          <w:lang w:val="es-ES"/>
        </w:rPr>
        <w:t>–1</w:t>
      </w:r>
      <w:r w:rsidRPr="00431C71">
        <w:rPr>
          <w:lang w:val="es-ES"/>
        </w:rPr>
        <w:t>; 524 kW</w:t>
      </w:r>
      <w:r w:rsidRPr="00431C71">
        <w:rPr>
          <w:lang w:val="es-ES"/>
        </w:rPr>
        <w:sym w:font="Symbol" w:char="F0D7"/>
      </w:r>
      <w:r w:rsidRPr="00431C71">
        <w:rPr>
          <w:lang w:val="es-ES"/>
        </w:rPr>
        <w:t>h; 1,34 $/€; etc.</w:t>
      </w:r>
    </w:p>
    <w:p w:rsidR="00662D63" w:rsidRPr="00431C71" w:rsidRDefault="00662D63" w:rsidP="00624EAA">
      <w:pPr>
        <w:pStyle w:val="TADrenfoncement"/>
      </w:pPr>
      <w:r w:rsidRPr="00431C71">
        <w:t>En lo que se refiere a la escritura de los números (con cifras o con letras) se deben utilizar cifras a partir del 10 incluido</w:t>
      </w:r>
      <w:r w:rsidR="000910DD">
        <w:t>: «un grupo de 12 alumnos», «</w:t>
      </w:r>
      <w:r w:rsidRPr="00431C71">
        <w:t>un conjunto de siete criterios</w:t>
      </w:r>
      <w:r w:rsidR="000910DD">
        <w:t>», «</w:t>
      </w:r>
      <w:r w:rsidRPr="00431C71">
        <w:t>siete de las nueve líneas», etc. Dicho esto, cuando hay varios números en una misma expresión, admitiremos que los números mayores</w:t>
      </w:r>
      <w:r w:rsidR="000910DD">
        <w:t xml:space="preserve"> de 10 imponen la regla: «</w:t>
      </w:r>
      <w:r w:rsidRPr="00431C71">
        <w:t>3 de los 21 análisis</w:t>
      </w:r>
      <w:r w:rsidR="000910DD">
        <w:t>», «</w:t>
      </w:r>
      <w:r w:rsidRPr="00431C71">
        <w:t>la 5</w:t>
      </w:r>
      <w:r w:rsidRPr="00431C71">
        <w:rPr>
          <w:vertAlign w:val="superscript"/>
        </w:rPr>
        <w:t>a</w:t>
      </w:r>
      <w:r w:rsidRPr="00431C71">
        <w:t xml:space="preserve"> de las 10 condiciones», etc.</w:t>
      </w:r>
    </w:p>
    <w:p w:rsidR="00662D63" w:rsidRPr="00431C71" w:rsidRDefault="00662D63" w:rsidP="00A42DA4">
      <w:pPr>
        <w:pStyle w:val="TADrenfoncement"/>
      </w:pPr>
      <w:r w:rsidRPr="00431C71">
        <w:t xml:space="preserve">Para terminar: se utiliza el </w:t>
      </w:r>
      <w:proofErr w:type="spellStart"/>
      <w:r w:rsidRPr="00431C71">
        <w:t>guión</w:t>
      </w:r>
      <w:proofErr w:type="spellEnd"/>
      <w:r w:rsidRPr="00431C71">
        <w:t xml:space="preserve"> corto (</w:t>
      </w:r>
      <w:r w:rsidRPr="00431C71">
        <w:rPr>
          <w:szCs w:val="22"/>
        </w:rPr>
        <w:sym w:font="Symbol" w:char="F02D"/>
      </w:r>
      <w:r w:rsidRPr="00431C71">
        <w:t xml:space="preserve">) y no el </w:t>
      </w:r>
      <w:proofErr w:type="spellStart"/>
      <w:r w:rsidRPr="00431C71">
        <w:t>guión</w:t>
      </w:r>
      <w:proofErr w:type="spellEnd"/>
      <w:r w:rsidRPr="00431C71">
        <w:t xml:space="preserve"> simple (-) antes y después de un inciso; para los números de página (p. 5 o pp. 7-47), se debe insertar un espacio de no separación</w:t>
      </w:r>
      <w:r w:rsidR="000910DD">
        <w:t xml:space="preserve"> después de «</w:t>
      </w:r>
      <w:r w:rsidRPr="00431C71">
        <w:t>p.</w:t>
      </w:r>
      <w:r w:rsidR="000910DD">
        <w:t>» o de «pp.</w:t>
      </w:r>
      <w:r w:rsidRPr="00431C71">
        <w:t xml:space="preserve">» y los dos números van unidos por un </w:t>
      </w:r>
      <w:proofErr w:type="spellStart"/>
      <w:r w:rsidRPr="00431C71">
        <w:t>guión</w:t>
      </w:r>
      <w:proofErr w:type="spellEnd"/>
      <w:r w:rsidRPr="00431C71">
        <w:t xml:space="preserve"> sin espacios (y no por un </w:t>
      </w:r>
      <w:proofErr w:type="spellStart"/>
      <w:r w:rsidRPr="00431C71">
        <w:t>guión</w:t>
      </w:r>
      <w:proofErr w:type="spellEnd"/>
      <w:r w:rsidRPr="00431C71">
        <w:t xml:space="preserve"> corto).</w:t>
      </w:r>
    </w:p>
    <w:p w:rsidR="00662D63" w:rsidRPr="00431C71" w:rsidRDefault="00662D63" w:rsidP="00A42DA4">
      <w:pPr>
        <w:pStyle w:val="TADtitre2"/>
      </w:pPr>
      <w:bookmarkStart w:id="9" w:name="_Toc342742933"/>
      <w:r w:rsidRPr="00431C71">
        <w:t>Las figuras (y los esquemas)</w:t>
      </w:r>
      <w:bookmarkEnd w:id="9"/>
    </w:p>
    <w:p w:rsidR="00662D63" w:rsidRPr="00431C71" w:rsidRDefault="00662D63" w:rsidP="00A42DA4">
      <w:pPr>
        <w:rPr>
          <w:lang w:val="es-ES"/>
        </w:rPr>
      </w:pPr>
      <w:r w:rsidRPr="00431C71">
        <w:rPr>
          <w:lang w:val="es-ES"/>
        </w:rPr>
        <w:t xml:space="preserve">Las figuras deben ser insertadas en el formato </w:t>
      </w:r>
      <w:r w:rsidR="00146613">
        <w:rPr>
          <w:lang w:val="es-ES"/>
        </w:rPr>
        <w:t>«</w:t>
      </w:r>
      <w:r w:rsidRPr="00431C71">
        <w:rPr>
          <w:lang w:val="es-ES"/>
        </w:rPr>
        <w:t>Alineado sobre el texto». Para conseguirlo, una vez insertada la figura y seleccionada, utilizar el procedimiento siguiente:</w:t>
      </w:r>
    </w:p>
    <w:p w:rsidR="00662D63" w:rsidRPr="00431C71" w:rsidRDefault="00662D63" w:rsidP="009F067A">
      <w:pPr>
        <w:pStyle w:val="TADcitation"/>
      </w:pPr>
      <w:r w:rsidRPr="00431C71">
        <w:t>Herramientas de imagen // Formato // Posición // En línea con el texto</w:t>
      </w:r>
    </w:p>
    <w:p w:rsidR="00662D63" w:rsidRPr="00431C71" w:rsidRDefault="00DA2C79" w:rsidP="00A42DA4">
      <w:pPr>
        <w:pStyle w:val="TADfigure"/>
        <w:rPr>
          <w:lang w:val="es-ES"/>
        </w:rPr>
      </w:pPr>
      <w:r w:rsidRPr="00431C71">
        <w:rPr>
          <w:noProof/>
        </w:rPr>
        <w:lastRenderedPageBreak/>
        <w:drawing>
          <wp:inline distT="0" distB="0" distL="0" distR="0" wp14:anchorId="32EEEA18" wp14:editId="12975861">
            <wp:extent cx="1732280" cy="1896745"/>
            <wp:effectExtent l="0" t="0" r="1270" b="8255"/>
            <wp:docPr id="6" name="Imag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32280" cy="1896745"/>
                    </a:xfrm>
                    <a:prstGeom prst="rect">
                      <a:avLst/>
                    </a:prstGeom>
                    <a:noFill/>
                    <a:ln>
                      <a:noFill/>
                    </a:ln>
                  </pic:spPr>
                </pic:pic>
              </a:graphicData>
            </a:graphic>
          </wp:inline>
        </w:drawing>
      </w:r>
    </w:p>
    <w:p w:rsidR="00662D63" w:rsidRPr="00431C71" w:rsidRDefault="00662D63" w:rsidP="00A42DA4">
      <w:pPr>
        <w:pStyle w:val="TADlgende"/>
      </w:pPr>
      <w:r w:rsidRPr="00431C71">
        <w:rPr>
          <w:i/>
          <w:lang w:eastAsia="fr-FR"/>
        </w:rPr>
        <w:t>Figura 4</w:t>
      </w:r>
      <w:r w:rsidRPr="00431C71">
        <w:t>. Como insertar una figura.</w:t>
      </w:r>
    </w:p>
    <w:p w:rsidR="00662D63" w:rsidRPr="00431C71" w:rsidRDefault="00662D63" w:rsidP="00A42DA4">
      <w:pPr>
        <w:rPr>
          <w:lang w:val="es-ES"/>
        </w:rPr>
      </w:pPr>
      <w:r w:rsidRPr="00431C71">
        <w:rPr>
          <w:lang w:val="es-ES"/>
        </w:rPr>
        <w:t xml:space="preserve">Aplicar entonces el estilo </w:t>
      </w:r>
      <w:proofErr w:type="spellStart"/>
      <w:r w:rsidRPr="00431C71">
        <w:rPr>
          <w:color w:val="C00000"/>
          <w:lang w:val="es-ES"/>
        </w:rPr>
        <w:t>TAD_figure</w:t>
      </w:r>
      <w:proofErr w:type="spellEnd"/>
      <w:r w:rsidRPr="00431C71">
        <w:rPr>
          <w:lang w:val="es-ES"/>
        </w:rPr>
        <w:t xml:space="preserve"> al párrafo utilizado para la inserción. Por defecto, el párrafo siguiente está en el estilo </w:t>
      </w:r>
      <w:proofErr w:type="spellStart"/>
      <w:r w:rsidRPr="00431C71">
        <w:rPr>
          <w:color w:val="C00000"/>
          <w:lang w:val="es-ES"/>
        </w:rPr>
        <w:t>TAD_légende</w:t>
      </w:r>
      <w:proofErr w:type="spellEnd"/>
      <w:r w:rsidRPr="00431C71">
        <w:rPr>
          <w:color w:val="C00000"/>
          <w:lang w:val="es-ES"/>
        </w:rPr>
        <w:t>.</w:t>
      </w:r>
      <w:r w:rsidRPr="00431C71">
        <w:rPr>
          <w:lang w:val="es-ES"/>
        </w:rPr>
        <w:t xml:space="preserve"> Cada figura debe tener una </w:t>
      </w:r>
      <w:r w:rsidRPr="00431C71">
        <w:rPr>
          <w:i/>
          <w:lang w:val="es-ES"/>
        </w:rPr>
        <w:t>leyenda</w:t>
      </w:r>
      <w:r w:rsidRPr="00431C71">
        <w:rPr>
          <w:lang w:val="es-ES"/>
        </w:rPr>
        <w:t xml:space="preserve"> indicando su número y, en el texto, </w:t>
      </w:r>
      <w:r w:rsidRPr="00431C71">
        <w:rPr>
          <w:i/>
          <w:lang w:val="es-ES"/>
        </w:rPr>
        <w:t>la referencia deba hacerse al número de la figura</w:t>
      </w:r>
      <w:r w:rsidRPr="00431C71">
        <w:rPr>
          <w:lang w:val="es-ES"/>
        </w:rPr>
        <w:t xml:space="preserve"> y no a la posición de la figura respecto a la referencia considerada. Se introducirá la referencia a la figura de la manera siguiente: (ver figura </w:t>
      </w:r>
      <w:r w:rsidRPr="00431C71">
        <w:rPr>
          <w:i/>
          <w:lang w:val="es-ES"/>
        </w:rPr>
        <w:t>n</w:t>
      </w:r>
      <w:r w:rsidRPr="00431C71">
        <w:rPr>
          <w:lang w:val="es-ES"/>
        </w:rPr>
        <w:t>)</w:t>
      </w:r>
      <w:r w:rsidRPr="00431C71">
        <w:rPr>
          <w:i/>
          <w:lang w:val="es-ES"/>
        </w:rPr>
        <w:t>.</w:t>
      </w:r>
    </w:p>
    <w:p w:rsidR="00662D63" w:rsidRPr="00431C71" w:rsidRDefault="00DA2C79" w:rsidP="00624EAA">
      <w:pPr>
        <w:pStyle w:val="TADfigure"/>
        <w:rPr>
          <w:lang w:val="es-ES"/>
        </w:rPr>
      </w:pPr>
      <w:r w:rsidRPr="00431C71">
        <w:rPr>
          <w:noProof/>
        </w:rPr>
        <w:drawing>
          <wp:inline distT="0" distB="0" distL="0" distR="0" wp14:anchorId="53263846" wp14:editId="7C49AC02">
            <wp:extent cx="3725754" cy="2783152"/>
            <wp:effectExtent l="0" t="0" r="8255" b="0"/>
            <wp:docPr id="7" name="Image 11" descr="Bretagne2009_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Bretagne2009_31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26014" cy="2783347"/>
                    </a:xfrm>
                    <a:prstGeom prst="rect">
                      <a:avLst/>
                    </a:prstGeom>
                    <a:noFill/>
                    <a:ln>
                      <a:noFill/>
                    </a:ln>
                  </pic:spPr>
                </pic:pic>
              </a:graphicData>
            </a:graphic>
          </wp:inline>
        </w:drawing>
      </w:r>
    </w:p>
    <w:p w:rsidR="00662D63" w:rsidRPr="00431C71" w:rsidRDefault="00662D63" w:rsidP="00624EAA">
      <w:pPr>
        <w:pStyle w:val="TADlgende"/>
        <w:rPr>
          <w:lang w:eastAsia="fr-FR"/>
        </w:rPr>
      </w:pPr>
      <w:r w:rsidRPr="00431C71">
        <w:rPr>
          <w:i/>
        </w:rPr>
        <w:t>Figura 5</w:t>
      </w:r>
      <w:r w:rsidRPr="00431C71">
        <w:t>. Vaca de Normandía.</w:t>
      </w:r>
    </w:p>
    <w:p w:rsidR="00662D63" w:rsidRPr="00431C71" w:rsidRDefault="00662D63" w:rsidP="00A42DA4">
      <w:pPr>
        <w:rPr>
          <w:lang w:val="es-ES"/>
        </w:rPr>
      </w:pPr>
      <w:r w:rsidRPr="00431C71">
        <w:rPr>
          <w:lang w:val="es-ES"/>
        </w:rPr>
        <w:t>Al insertar imágenes de buena calidad, hay que procurar reducir su resolución para evitar que el archivo sea demasiado pesado.</w:t>
      </w:r>
    </w:p>
    <w:p w:rsidR="00662D63" w:rsidRPr="00431C71" w:rsidRDefault="00662D63" w:rsidP="00A42DA4">
      <w:pPr>
        <w:rPr>
          <w:lang w:val="es-ES"/>
        </w:rPr>
      </w:pPr>
      <w:r w:rsidRPr="00431C71">
        <w:rPr>
          <w:lang w:val="es-ES"/>
        </w:rPr>
        <w:lastRenderedPageBreak/>
        <w:t xml:space="preserve">En el caso de los </w:t>
      </w:r>
      <w:r w:rsidRPr="00431C71">
        <w:rPr>
          <w:i/>
          <w:lang w:val="es-ES"/>
        </w:rPr>
        <w:t>esquemas</w:t>
      </w:r>
      <w:r w:rsidRPr="00431C71">
        <w:rPr>
          <w:lang w:val="es-ES"/>
        </w:rPr>
        <w:t xml:space="preserve">, se debe vigilar que los elementos estén todos </w:t>
      </w:r>
      <w:r w:rsidRPr="00431C71">
        <w:rPr>
          <w:i/>
          <w:lang w:val="es-ES"/>
        </w:rPr>
        <w:t>agrupados y sean legibles</w:t>
      </w:r>
      <w:r w:rsidRPr="00431C71">
        <w:rPr>
          <w:lang w:val="es-ES"/>
        </w:rPr>
        <w:t>.</w:t>
      </w:r>
    </w:p>
    <w:p w:rsidR="00662D63" w:rsidRPr="00431C71" w:rsidRDefault="00DA2C79" w:rsidP="00624EAA">
      <w:pPr>
        <w:pStyle w:val="TADfigure"/>
        <w:rPr>
          <w:lang w:val="es-ES"/>
        </w:rPr>
      </w:pPr>
      <w:r w:rsidRPr="00431C71">
        <w:rPr>
          <w:noProof/>
        </w:rPr>
        <mc:AlternateContent>
          <mc:Choice Requires="wpg">
            <w:drawing>
              <wp:inline distT="0" distB="0" distL="0" distR="0" wp14:anchorId="3158B167" wp14:editId="329A8CD1">
                <wp:extent cx="3954780" cy="2928620"/>
                <wp:effectExtent l="8255" t="11430" r="8890" b="12700"/>
                <wp:docPr id="1" name="Groupe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4780" cy="2928620"/>
                          <a:chOff x="1595" y="5728"/>
                          <a:chExt cx="6474" cy="4794"/>
                        </a:xfrm>
                      </wpg:grpSpPr>
                      <wps:wsp>
                        <wps:cNvPr id="8" name="Text Box 53"/>
                        <wps:cNvSpPr txBox="1">
                          <a:spLocks noChangeArrowheads="1"/>
                        </wps:cNvSpPr>
                        <wps:spPr bwMode="auto">
                          <a:xfrm>
                            <a:off x="2163" y="8334"/>
                            <a:ext cx="5352" cy="652"/>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A3B2C1"/>
                                </a:solid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txbx>
                          <w:txbxContent>
                            <w:p w:rsidR="00662D63" w:rsidRPr="00651A35" w:rsidRDefault="00662D63" w:rsidP="00624EAA">
                              <w:pPr>
                                <w:pStyle w:val="TADtableau"/>
                              </w:pPr>
                              <w:r w:rsidRPr="00651A35">
                                <w:t>Les usages éducatifs des technologies jouent sur leur valence pragmatique au détriment de leur valence épistémique</w:t>
                              </w:r>
                            </w:p>
                          </w:txbxContent>
                        </wps:txbx>
                        <wps:bodyPr rot="0" vert="horz" wrap="square" lIns="55522" tIns="27761" rIns="55522" bIns="27761" anchor="t" anchorCtr="0" upright="1">
                          <a:spAutoFit/>
                        </wps:bodyPr>
                      </wps:wsp>
                      <wps:wsp>
                        <wps:cNvPr id="11" name="Text Box 54"/>
                        <wps:cNvSpPr txBox="1">
                          <a:spLocks noChangeArrowheads="1"/>
                        </wps:cNvSpPr>
                        <wps:spPr bwMode="auto">
                          <a:xfrm>
                            <a:off x="1595" y="5728"/>
                            <a:ext cx="2136" cy="1193"/>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A3B2C1"/>
                                </a:solid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txbx>
                          <w:txbxContent>
                            <w:p w:rsidR="00662D63" w:rsidRPr="00651A35" w:rsidRDefault="00662D63" w:rsidP="00624EAA">
                              <w:pPr>
                                <w:pStyle w:val="TADtableau"/>
                              </w:pPr>
                              <w:r w:rsidRPr="00651A35">
                                <w:t>Les technologies numériques changent les équilibres usuels entre VE et VP</w:t>
                              </w:r>
                            </w:p>
                          </w:txbxContent>
                        </wps:txbx>
                        <wps:bodyPr rot="0" vert="horz" wrap="square" lIns="55522" tIns="27761" rIns="55522" bIns="27761" anchor="t" anchorCtr="0" upright="1">
                          <a:spAutoFit/>
                        </wps:bodyPr>
                      </wps:wsp>
                      <wps:wsp>
                        <wps:cNvPr id="12" name="Text Box 55"/>
                        <wps:cNvSpPr txBox="1">
                          <a:spLocks noChangeArrowheads="1"/>
                        </wps:cNvSpPr>
                        <wps:spPr bwMode="auto">
                          <a:xfrm>
                            <a:off x="4926" y="5728"/>
                            <a:ext cx="3013" cy="687"/>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A3B2C1"/>
                                </a:solid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txbx>
                          <w:txbxContent>
                            <w:p w:rsidR="00662D63" w:rsidRPr="00651A35" w:rsidRDefault="00662D63" w:rsidP="00624EAA">
                              <w:pPr>
                                <w:pStyle w:val="TADtableau"/>
                              </w:pPr>
                              <w:r w:rsidRPr="00651A35">
                                <w:t>Les systèmes éducatifs semblent incapables de les restaurer</w:t>
                              </w:r>
                            </w:p>
                          </w:txbxContent>
                        </wps:txbx>
                        <wps:bodyPr rot="0" vert="horz" wrap="square" lIns="55522" tIns="27761" rIns="55522" bIns="27761" anchor="t" anchorCtr="0" upright="1">
                          <a:noAutofit/>
                        </wps:bodyPr>
                      </wps:wsp>
                      <wps:wsp>
                        <wps:cNvPr id="13" name="Text Box 56"/>
                        <wps:cNvSpPr txBox="1">
                          <a:spLocks noChangeArrowheads="1"/>
                        </wps:cNvSpPr>
                        <wps:spPr bwMode="auto">
                          <a:xfrm>
                            <a:off x="1595" y="7041"/>
                            <a:ext cx="2973" cy="923"/>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A3B2C1"/>
                                </a:solid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txbx>
                          <w:txbxContent>
                            <w:p w:rsidR="00662D63" w:rsidRPr="00651A35" w:rsidRDefault="00662D63" w:rsidP="00624EAA">
                              <w:pPr>
                                <w:pStyle w:val="TADtableau"/>
                              </w:pPr>
                              <w:r w:rsidRPr="00651A35">
                                <w:t>Les technologies sont vues comme un simple adjuvant pédagogique</w:t>
                              </w:r>
                            </w:p>
                          </w:txbxContent>
                        </wps:txbx>
                        <wps:bodyPr rot="0" vert="horz" wrap="square" lIns="55522" tIns="27761" rIns="55522" bIns="27761" anchor="t" anchorCtr="0" upright="1">
                          <a:spAutoFit/>
                        </wps:bodyPr>
                      </wps:wsp>
                      <wps:wsp>
                        <wps:cNvPr id="14" name="Text Box 57"/>
                        <wps:cNvSpPr txBox="1">
                          <a:spLocks noChangeArrowheads="1"/>
                        </wps:cNvSpPr>
                        <wps:spPr bwMode="auto">
                          <a:xfrm>
                            <a:off x="5516" y="6901"/>
                            <a:ext cx="2536" cy="923"/>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A3B2C1"/>
                                </a:solid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txbx>
                          <w:txbxContent>
                            <w:p w:rsidR="00662D63" w:rsidRPr="00651A35" w:rsidRDefault="00662D63" w:rsidP="00624EAA">
                              <w:pPr>
                                <w:pStyle w:val="TADtableau"/>
                              </w:pPr>
                              <w:r w:rsidRPr="00651A35">
                                <w:t>Les mathématiques sont vues comme une entité dotée d</w:t>
                              </w:r>
                              <w:r>
                                <w:t>’</w:t>
                              </w:r>
                              <w:r w:rsidRPr="00651A35">
                                <w:t>universalité</w:t>
                              </w:r>
                            </w:p>
                          </w:txbxContent>
                        </wps:txbx>
                        <wps:bodyPr rot="0" vert="horz" wrap="square" lIns="55522" tIns="27761" rIns="55522" bIns="27761" anchor="t" anchorCtr="0" upright="1">
                          <a:spAutoFit/>
                        </wps:bodyPr>
                      </wps:wsp>
                      <wps:wsp>
                        <wps:cNvPr id="15" name="Text Box 58"/>
                        <wps:cNvSpPr txBox="1">
                          <a:spLocks noChangeArrowheads="1"/>
                        </wps:cNvSpPr>
                        <wps:spPr bwMode="auto">
                          <a:xfrm>
                            <a:off x="1595" y="9195"/>
                            <a:ext cx="2706" cy="1327"/>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A3B2C1"/>
                                </a:solid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txbx>
                          <w:txbxContent>
                            <w:p w:rsidR="00662D63" w:rsidRPr="00651A35" w:rsidRDefault="00662D63" w:rsidP="00624EAA">
                              <w:pPr>
                                <w:pStyle w:val="TADtableau"/>
                              </w:pPr>
                              <w:r w:rsidRPr="00651A35">
                                <w:t>La légitimité éducative des techniques n</w:t>
                              </w:r>
                              <w:r>
                                <w:t>’</w:t>
                              </w:r>
                              <w:r w:rsidRPr="00651A35">
                                <w:t>est pas seulement attachée à leur valence pragmatique</w:t>
                              </w:r>
                            </w:p>
                          </w:txbxContent>
                        </wps:txbx>
                        <wps:bodyPr rot="0" vert="horz" wrap="square" lIns="55522" tIns="27761" rIns="55522" bIns="27761" anchor="t" anchorCtr="0" upright="1">
                          <a:noAutofit/>
                        </wps:bodyPr>
                      </wps:wsp>
                      <wps:wsp>
                        <wps:cNvPr id="16" name="Text Box 59"/>
                        <wps:cNvSpPr txBox="1">
                          <a:spLocks noChangeArrowheads="1"/>
                        </wps:cNvSpPr>
                        <wps:spPr bwMode="auto">
                          <a:xfrm>
                            <a:off x="4945" y="9420"/>
                            <a:ext cx="3124" cy="1101"/>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A3B2C1"/>
                                </a:solid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txbx>
                          <w:txbxContent>
                            <w:p w:rsidR="00662D63" w:rsidRPr="00651A35" w:rsidRDefault="00662D63" w:rsidP="00624EAA">
                              <w:pPr>
                                <w:pStyle w:val="TADtableau"/>
                              </w:pPr>
                              <w:r w:rsidRPr="00651A35">
                                <w:t>Un équilibre raisonnable entre VE et VP requiert de nouveaux types de tâches</w:t>
                              </w:r>
                            </w:p>
                          </w:txbxContent>
                        </wps:txbx>
                        <wps:bodyPr rot="0" vert="horz" wrap="square" lIns="55522" tIns="27761" rIns="55522" bIns="27761" anchor="t" anchorCtr="0" upright="1">
                          <a:noAutofit/>
                        </wps:bodyPr>
                      </wps:wsp>
                      <wps:wsp>
                        <wps:cNvPr id="17" name="Line 60"/>
                        <wps:cNvCnPr/>
                        <wps:spPr bwMode="auto">
                          <a:xfrm flipV="1">
                            <a:off x="3736" y="6210"/>
                            <a:ext cx="119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bodyPr/>
                      </wps:wsp>
                      <wps:wsp>
                        <wps:cNvPr id="18" name="Line 61"/>
                        <wps:cNvCnPr/>
                        <wps:spPr bwMode="auto">
                          <a:xfrm>
                            <a:off x="4301" y="9798"/>
                            <a:ext cx="636" cy="1"/>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bodyPr/>
                      </wps:wsp>
                      <wps:wsp>
                        <wps:cNvPr id="19" name="Line 62"/>
                        <wps:cNvCnPr/>
                        <wps:spPr bwMode="auto">
                          <a:xfrm>
                            <a:off x="3311" y="7894"/>
                            <a:ext cx="1135" cy="441"/>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bodyPr/>
                      </wps:wsp>
                      <wps:wsp>
                        <wps:cNvPr id="20" name="Line 63"/>
                        <wps:cNvCnPr/>
                        <wps:spPr bwMode="auto">
                          <a:xfrm flipH="1">
                            <a:off x="5701" y="7754"/>
                            <a:ext cx="1126" cy="581"/>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bodyPr/>
                      </wps:wsp>
                      <wps:wsp>
                        <wps:cNvPr id="21" name="Line 64"/>
                        <wps:cNvCnPr/>
                        <wps:spPr bwMode="auto">
                          <a:xfrm flipV="1">
                            <a:off x="3470" y="6415"/>
                            <a:ext cx="2231" cy="626"/>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bodyPr/>
                      </wps:wsp>
                      <wps:wsp>
                        <wps:cNvPr id="22" name="Line 65"/>
                        <wps:cNvCnPr/>
                        <wps:spPr bwMode="auto">
                          <a:xfrm flipH="1">
                            <a:off x="4511" y="7337"/>
                            <a:ext cx="1005" cy="210"/>
                          </a:xfrm>
                          <a:prstGeom prst="line">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DDDDDD"/>
                                  </a:outerShdw>
                                </a:effectLst>
                              </a14:hiddenEffects>
                            </a:ext>
                          </a:extLst>
                        </wps:spPr>
                        <wps:bodyPr/>
                      </wps:wsp>
                    </wpg:wgp>
                  </a:graphicData>
                </a:graphic>
              </wp:inline>
            </w:drawing>
          </mc:Choice>
          <mc:Fallback>
            <w:pict>
              <v:group id="Groupe 13" o:spid="_x0000_s1026" style="width:311.4pt;height:230.6pt;mso-position-horizontal-relative:char;mso-position-vertical-relative:line" coordorigin="1595,5728" coordsize="6474,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">
                <v:shapetype id="_x0000_t202" coordsize="21600,21600" o:spt="202" path="m,l,21600r21600,l21600,xe">
                  <v:stroke joinstyle="miter"/>
                  <v:path gradientshapeok="t" o:connecttype="rect"/>
                </v:shapetype>
                <v:shape id="Text Box 53" o:spid="_x0000_s1027" type="#_x0000_t202" style="position:absolute;left:2163;top:8334;width:5352;height:6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dWbL8A&#10;AADaAAAADwAAAGRycy9kb3ducmV2LnhtbERPy4rCMBTdD/gP4QruxlTBQapRfA6DuBkfC3fX5toU&#10;m5vSZGr9e7MQZnk47+m8taVoqPaFYwWDfgKCOHO64FzB6bj9HIPwAVlj6ZgUPMnDfNb5mGKq3YN/&#10;qTmEXMQQ9ikqMCFUqZQ+M2TR911FHLmbqy2GCOtc6hofMdyWcpgkX9JiwbHBYEUrQ9n98GcVNGt3&#10;ymmwHF5Ks27P3/vd6LpBpXrddjEBEagN/+K3+0criFvjlXgD5O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51ZsvwAAANoAAAAPAAAAAAAAAAAAAAAAAJgCAABkcnMvZG93bnJl&#10;di54bWxQSwUGAAAAAAQABAD1AAAAhAMAAAAA&#10;" filled="f" fillcolor="#a3b2c1" strokeweight="1pt">
                  <v:shadow color="#ddd"/>
                  <v:textbox style="mso-fit-shape-to-text:t" inset="1.54228mm,.77114mm,1.54228mm,.77114mm">
                    <w:txbxContent>
                      <w:p w:rsidR="00662D63" w:rsidRPr="00651A35" w:rsidRDefault="00662D63" w:rsidP="00624EAA">
                        <w:pPr>
                          <w:pStyle w:val="TADtableau"/>
                        </w:pPr>
                        <w:r w:rsidRPr="00651A35">
                          <w:t>Les usages éducatifs des technologies jouent sur leur valence pragmatique au détriment de leur valence épistémique</w:t>
                        </w:r>
                      </w:p>
                    </w:txbxContent>
                  </v:textbox>
                </v:shape>
                <v:shape id="Text Box 54" o:spid="_x0000_s1028" type="#_x0000_t202" style="position:absolute;left:1595;top:5728;width:2136;height:1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raI8IA&#10;AADbAAAADwAAAGRycy9kb3ducmV2LnhtbERPTWvCQBC9F/oflil4q5sIikRXsbWKSC+1evA2Zsds&#10;aHY2ZNcY/71bELzN433OdN7ZSrTU+NKxgrSfgCDOnS65ULD/Xb2PQfiArLFyTApu5GE+e32ZYqbd&#10;lX+o3YVCxBD2GSowIdSZlD43ZNH3XU0cubNrLIYIm0LqBq8x3FZykCQjabHk2GCwpk9D+d/uYhW0&#10;S7cvKP0YHCuz7A7r7+3w9IVK9d66xQREoC48xQ/3Rsf5Kfz/Eg+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etojwgAAANsAAAAPAAAAAAAAAAAAAAAAAJgCAABkcnMvZG93&#10;bnJldi54bWxQSwUGAAAAAAQABAD1AAAAhwMAAAAA&#10;" filled="f" fillcolor="#a3b2c1" strokeweight="1pt">
                  <v:shadow color="#ddd"/>
                  <v:textbox style="mso-fit-shape-to-text:t" inset="1.54228mm,.77114mm,1.54228mm,.77114mm">
                    <w:txbxContent>
                      <w:p w:rsidR="00662D63" w:rsidRPr="00651A35" w:rsidRDefault="00662D63" w:rsidP="00624EAA">
                        <w:pPr>
                          <w:pStyle w:val="TADtableau"/>
                        </w:pPr>
                        <w:r w:rsidRPr="00651A35">
                          <w:t>Les technologies numériques changent les équilibres usuels entre VE et VP</w:t>
                        </w:r>
                      </w:p>
                    </w:txbxContent>
                  </v:textbox>
                </v:shape>
                <v:shape id="Text Box 55" o:spid="_x0000_s1029" type="#_x0000_t202" style="position:absolute;left:4926;top:5728;width:3013;height:6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HXZ8AA&#10;AADbAAAADwAAAGRycy9kb3ducmV2LnhtbERPTWvCQBC9F/wPywje6sZYikRXEaGg4KWpiN7G7JgE&#10;s7Mhs9X477uFQm/zeJ+zWPWuUXfqpPZsYDJOQBEX3tZcGjh8fbzOQElAtth4JgNPElgtBy8LzKx/&#10;8Cfd81CqGMKSoYEqhDbTWoqKHMrYt8SRu/rOYYiwK7Xt8BHDXaPTJHnXDmuODRW2tKmouOXfzgBN&#10;d9ucZvok5+nl9hbOe0mPYsxo2K/noAL14V/8597aOD+F31/iAXr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sHXZ8AAAADbAAAADwAAAAAAAAAAAAAAAACYAgAAZHJzL2Rvd25y&#10;ZXYueG1sUEsFBgAAAAAEAAQA9QAAAIUDAAAAAA==&#10;" filled="f" fillcolor="#a3b2c1" strokeweight="1pt">
                  <v:shadow color="#ddd"/>
                  <v:textbox inset="1.54228mm,.77114mm,1.54228mm,.77114mm">
                    <w:txbxContent>
                      <w:p w:rsidR="00662D63" w:rsidRPr="00651A35" w:rsidRDefault="00662D63" w:rsidP="00624EAA">
                        <w:pPr>
                          <w:pStyle w:val="TADtableau"/>
                        </w:pPr>
                        <w:r w:rsidRPr="00651A35">
                          <w:t>Les systèmes éducatifs semblent incapables de les restaurer</w:t>
                        </w:r>
                      </w:p>
                    </w:txbxContent>
                  </v:textbox>
                </v:shape>
                <v:shape id="Text Box 56" o:spid="_x0000_s1030" type="#_x0000_t202" style="position:absolute;left:1595;top:7041;width:2973;height:9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Thz8MA&#10;AADbAAAADwAAAGRycy9kb3ducmV2LnhtbERPS2vCQBC+C/6HZYTe6kZLRaKbYGtbivRSHwdvY3bM&#10;hmZnQ3Yb03/vCgVv8/E9Z5n3thYdtb5yrGAyTkAQF05XXCrY794f5yB8QNZYOyYFf+Qhz4aDJaba&#10;Xfibum0oRQxhn6ICE0KTSukLQxb92DXEkTu71mKIsC2lbvESw20tp0kykxYrjg0GG3o1VPxsf62C&#10;bu32JU1epsfarPvDx9fm+fSGSj2M+tUCRKA+3MX/7k8d5z/B7Zd4gMy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Thz8MAAADbAAAADwAAAAAAAAAAAAAAAACYAgAAZHJzL2Rv&#10;d25yZXYueG1sUEsFBgAAAAAEAAQA9QAAAIgDAAAAAA==&#10;" filled="f" fillcolor="#a3b2c1" strokeweight="1pt">
                  <v:shadow color="#ddd"/>
                  <v:textbox style="mso-fit-shape-to-text:t" inset="1.54228mm,.77114mm,1.54228mm,.77114mm">
                    <w:txbxContent>
                      <w:p w:rsidR="00662D63" w:rsidRPr="00651A35" w:rsidRDefault="00662D63" w:rsidP="00624EAA">
                        <w:pPr>
                          <w:pStyle w:val="TADtableau"/>
                        </w:pPr>
                        <w:r w:rsidRPr="00651A35">
                          <w:t>Les technologies sont vues comme un simple adjuvant pédagogique</w:t>
                        </w:r>
                      </w:p>
                    </w:txbxContent>
                  </v:textbox>
                </v:shape>
                <v:shape id="Text Box 57" o:spid="_x0000_s1031" type="#_x0000_t202" style="position:absolute;left:5516;top:6901;width:2536;height:9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15u8MA&#10;AADbAAAADwAAAGRycy9kb3ducmV2LnhtbERPS2vCQBC+C/6HZYTe6kZpRaKbYGtbivRSHwdvY3bM&#10;hmZnQ3Yb03/vCgVv8/E9Z5n3thYdtb5yrGAyTkAQF05XXCrY794f5yB8QNZYOyYFf+Qhz4aDJaba&#10;Xfibum0oRQxhn6ICE0KTSukLQxb92DXEkTu71mKIsC2lbvESw20tp0kykxYrjg0GG3o1VPxsf62C&#10;bu32JU1epsfarPvDx9fm+fSGSj2M+tUCRKA+3MX/7k8d5z/B7Zd4gMy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w15u8MAAADbAAAADwAAAAAAAAAAAAAAAACYAgAAZHJzL2Rv&#10;d25yZXYueG1sUEsFBgAAAAAEAAQA9QAAAIgDAAAAAA==&#10;" filled="f" fillcolor="#a3b2c1" strokeweight="1pt">
                  <v:shadow color="#ddd"/>
                  <v:textbox style="mso-fit-shape-to-text:t" inset="1.54228mm,.77114mm,1.54228mm,.77114mm">
                    <w:txbxContent>
                      <w:p w:rsidR="00662D63" w:rsidRPr="00651A35" w:rsidRDefault="00662D63" w:rsidP="00624EAA">
                        <w:pPr>
                          <w:pStyle w:val="TADtableau"/>
                        </w:pPr>
                        <w:r w:rsidRPr="00651A35">
                          <w:t>Les mathématiques sont vues comme une entité dotée d</w:t>
                        </w:r>
                        <w:r>
                          <w:t>’</w:t>
                        </w:r>
                        <w:r w:rsidRPr="00651A35">
                          <w:t>universalité</w:t>
                        </w:r>
                      </w:p>
                    </w:txbxContent>
                  </v:textbox>
                </v:shape>
                <v:shape id="Text Box 58" o:spid="_x0000_s1032" type="#_x0000_t202" style="position:absolute;left:1595;top:9195;width:2706;height:1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hPE8IA&#10;AADbAAAADwAAAGRycy9kb3ducmV2LnhtbERPS2vCQBC+F/oflil40019FEndSBEEC15MS6m3aXaa&#10;hGRnQ2bV9N+7gtDbfHzPWa0H16oz9VJ7NvA8SUARF97WXBr4/NiOl6AkIFtsPZOBPxJYZ48PK0yt&#10;v/CBznkoVQxhSdFAFUKXai1FRQ5l4jviyP363mGIsC+17fESw12rp0nyoh3WHBsq7GhTUdHkJ2eA&#10;Zu+7nJb6W46zn2YejnuZfokxo6fh7RVUoCH8i+/unY3zF3D7JR6g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KE8TwgAAANsAAAAPAAAAAAAAAAAAAAAAAJgCAABkcnMvZG93&#10;bnJldi54bWxQSwUGAAAAAAQABAD1AAAAhwMAAAAA&#10;" filled="f" fillcolor="#a3b2c1" strokeweight="1pt">
                  <v:shadow color="#ddd"/>
                  <v:textbox inset="1.54228mm,.77114mm,1.54228mm,.77114mm">
                    <w:txbxContent>
                      <w:p w:rsidR="00662D63" w:rsidRPr="00651A35" w:rsidRDefault="00662D63" w:rsidP="00624EAA">
                        <w:pPr>
                          <w:pStyle w:val="TADtableau"/>
                        </w:pPr>
                        <w:r w:rsidRPr="00651A35">
                          <w:t>La légitimité éducative des techniques n</w:t>
                        </w:r>
                        <w:r>
                          <w:t>’</w:t>
                        </w:r>
                        <w:r w:rsidRPr="00651A35">
                          <w:t>est pas seulement attachée à leur valence pragmatique</w:t>
                        </w:r>
                      </w:p>
                    </w:txbxContent>
                  </v:textbox>
                </v:shape>
                <v:shape id="Text Box 59" o:spid="_x0000_s1033" type="#_x0000_t202" style="position:absolute;left:4945;top:9420;width:3124;height:1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rRZMEA&#10;AADbAAAADwAAAGRycy9kb3ducmV2LnhtbERPTWvCQBC9C/0PyxR6001VJKTZSCkULPRiFKm3aXaa&#10;BLOzIbPV9N93BcHbPN7n5OvRdepMg7SeDTzPElDElbct1wb2u/dpCkoCssXOMxn4I4F18TDJMbP+&#10;wls6l6FWMYQlQwNNCH2mtVQNOZSZ74kj9+MHhyHCodZ2wEsMd52eJ8lKO2w5NjTY01tD1an8dQZo&#10;8bEpKdVfclx8n5bh+Cnzgxjz9Di+voAKNIa7+Obe2Dh/Bddf4gG6+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60WTBAAAA2wAAAA8AAAAAAAAAAAAAAAAAmAIAAGRycy9kb3du&#10;cmV2LnhtbFBLBQYAAAAABAAEAPUAAACGAwAAAAA=&#10;" filled="f" fillcolor="#a3b2c1" strokeweight="1pt">
                  <v:shadow color="#ddd"/>
                  <v:textbox inset="1.54228mm,.77114mm,1.54228mm,.77114mm">
                    <w:txbxContent>
                      <w:p w:rsidR="00662D63" w:rsidRPr="00651A35" w:rsidRDefault="00662D63" w:rsidP="00624EAA">
                        <w:pPr>
                          <w:pStyle w:val="TADtableau"/>
                        </w:pPr>
                        <w:r w:rsidRPr="00651A35">
                          <w:t>Un équilibre raisonnable entre VE et VP requiert de nouveaux types de tâches</w:t>
                        </w:r>
                      </w:p>
                    </w:txbxContent>
                  </v:textbox>
                </v:shape>
                <v:line id="Line 60" o:spid="_x0000_s1034" style="position:absolute;flip:y;visibility:visible;mso-wrap-style:square" from="3736,6210" to="4926,6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SNS8EAAADbAAAADwAAAGRycy9kb3ducmV2LnhtbERP32vCMBB+F/Y/hBvsRTSdgyrVWEZB&#10;HIMJc4qvR3Nry5pLaGLb/ffLQPDtPr6ft8lH04qeOt9YVvA8T0AQl1Y3XCk4fe1mKxA+IGtsLZOC&#10;X/KQbx8mG8y0HfiT+mOoRAxhn6GCOgSXSenLmgz6uXXEkfu2ncEQYVdJ3eEQw00rF0mSSoMNx4Ya&#10;HRU1lT/Hq1HgpnaJ58vHwZv3gUyR7nmQL0o9PY6vaxCBxnAX39xvOs5fwv8v8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5I1LwQAAANsAAAAPAAAAAAAAAAAAAAAA&#10;AKECAABkcnMvZG93bnJldi54bWxQSwUGAAAAAAQABAD5AAAAjwMAAAAA&#10;" strokeweight="1.5pt">
                  <v:shadow color="#ddd"/>
                </v:line>
                <v:line id="Line 61" o:spid="_x0000_s1035" style="position:absolute;visibility:visible;mso-wrap-style:square" from="4301,9798" to="4937,9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twsUAAADbAAAADwAAAGRycy9kb3ducmV2LnhtbESPQUsDMRCF74L/IYzgpdjEHqqsTYss&#10;tPVixSricUjG3cXNZEnSdv33nUPB2wzvzXvfLFZj6NWRUu4iW7ifGlDELvqOGwufH+u7R1C5IHvs&#10;I5OFP8qwWl5fLbDy8cTvdNyXRkkI5wottKUMldbZtRQwT+NALNpPTAGLrKnRPuFJwkOvZ8bMdcCO&#10;paHFgeqW3O/+ECyYL93135tUT94eTL0e3WT76nbW3t6Mz0+gCo3l33y5fvGCL7Dyiwygl2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1twsUAAADbAAAADwAAAAAAAAAA&#10;AAAAAAChAgAAZHJzL2Rvd25yZXYueG1sUEsFBgAAAAAEAAQA+QAAAJMDAAAAAA==&#10;" strokeweight="1.5pt">
                  <v:shadow color="#ddd"/>
                </v:line>
                <v:line id="Line 62" o:spid="_x0000_s1036" style="position:absolute;visibility:visible;mso-wrap-style:square" from="3311,7894" to="4446,8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FReMAAAADbAAAADwAAAGRycy9kb3ducmV2LnhtbERP24rCMBB9F/Yfwiz4pqmueKmmRYQF&#10;QV9a/YDZZrYtbSaliVr/3iws+DaHc51dOphW3Kl3tWUFs2kEgriwuuZSwfXyPVmDcB5ZY2uZFDzJ&#10;QZp8jHYYa/vgjO65L0UIYRejgsr7LpbSFRUZdFPbEQfu1/YGfYB9KXWPjxBuWjmPoqU0WHNoqLCj&#10;Q0VFk9+MghMvNtnPSru6uZy/TvIcLTBrlBp/DvstCE+Df4v/3Ucd5m/g75dwgEx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9BUXjAAAAA2wAAAA8AAAAAAAAAAAAAAAAA&#10;oQIAAGRycy9kb3ducmV2LnhtbFBLBQYAAAAABAAEAPkAAACOAwAAAAA=&#10;" strokeweight="1.5pt">
                  <v:stroke endarrow="block"/>
                  <v:shadow color="#ddd"/>
                </v:line>
                <v:line id="Line 63" o:spid="_x0000_s1037" style="position:absolute;flip:x;visibility:visible;mso-wrap-style:square" from="5701,7754" to="6827,8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inTL4AAADbAAAADwAAAGRycy9kb3ducmV2LnhtbERPuY7CMBDtkfgHa5C2AwcKtAoYBAgE&#10;JUcauiEekoh4HGwDyd+vi5Uon949X7amFm9yvrKsYDxKQBDnVldcKMguu+EvCB+QNdaWSUFHHpaL&#10;fm+OqbYfPtH7HAoRQ9inqKAMoUml9HlJBv3INsSRu1tnMEToCqkdfmK4qeUkSabSYMWxocSGNiXl&#10;j/PLKFjvn6ejuVZtF7bT7NZ0R+PsSqmfQbuagQjUhq/4333QCiZxffwSf4Bc/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8SKdMvgAAANsAAAAPAAAAAAAAAAAAAAAAAKEC&#10;AABkcnMvZG93bnJldi54bWxQSwUGAAAAAAQABAD5AAAAjAMAAAAA&#10;" strokeweight="1.5pt">
                  <v:stroke endarrow="block"/>
                  <v:shadow color="#ddd"/>
                </v:line>
                <v:line id="Line 64" o:spid="_x0000_s1038" style="position:absolute;flip:y;visibility:visible;mso-wrap-style:square" from="3470,6415" to="5701,7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QC18IAAADbAAAADwAAAGRycy9kb3ducmV2LnhtbESPT4vCMBTE74LfITzBm6Z6kKUaS1d2&#10;0aP/Lt7eNm/bss1LTaK2334jCB6HmfkNs8o604g7OV9bVjCbJiCIC6trLhWcT9+TDxA+IGtsLJOC&#10;njxk6+Fgham2Dz7Q/RhKESHsU1RQhdCmUvqiIoN+alvi6P1aZzBE6UqpHT4i3DRyniQLabDmuFBh&#10;S5uKir/jzSj43F4Pe3Opuz58Lc4/bb83zuZKjUddvgQRqAvv8Ku90wrmM3h+iT9Ar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QC18IAAADbAAAADwAAAAAAAAAAAAAA&#10;AAChAgAAZHJzL2Rvd25yZXYueG1sUEsFBgAAAAAEAAQA+QAAAJADAAAAAA==&#10;" strokeweight="1.5pt">
                  <v:stroke endarrow="block"/>
                  <v:shadow color="#ddd"/>
                </v:line>
                <v:line id="Line 65" o:spid="_x0000_s1039" style="position:absolute;flip:x;visibility:visible;mso-wrap-style:square" from="4511,7337" to="5516,7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acoMEAAADbAAAADwAAAGRycy9kb3ducmV2LnhtbESPT4vCMBTE74LfITzBm6b2IEs1isou&#10;evTfxduzebbF5qUmUdtvv1lY8DjMzG+Y+bI1tXiR85VlBZNxAoI4t7riQsH59DP6AuEDssbaMino&#10;yMNy0e/NMdP2zQd6HUMhIoR9hgrKEJpMSp+XZNCPbUMcvZt1BkOUrpDa4TvCTS3TJJlKgxXHhRIb&#10;2pSU349Po2C9fRz25lK1Xfienq9NtzfOrpQaDtrVDESgNnzC/+2dVpCm8Pcl/gC5+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1pygwQAAANsAAAAPAAAAAAAAAAAAAAAA&#10;AKECAABkcnMvZG93bnJldi54bWxQSwUGAAAAAAQABAD5AAAAjwMAAAAA&#10;" strokeweight="1.5pt">
                  <v:stroke endarrow="block"/>
                  <v:shadow color="#ddd"/>
                </v:line>
                <w10:anchorlock/>
              </v:group>
            </w:pict>
          </mc:Fallback>
        </mc:AlternateContent>
      </w:r>
    </w:p>
    <w:p w:rsidR="00662D63" w:rsidRPr="00431C71" w:rsidRDefault="00662D63" w:rsidP="00A42DA4">
      <w:pPr>
        <w:pStyle w:val="TADlgende"/>
      </w:pPr>
      <w:r w:rsidRPr="00431C71">
        <w:rPr>
          <w:i/>
          <w:lang w:eastAsia="fr-FR"/>
        </w:rPr>
        <w:t>Figura 6.</w:t>
      </w:r>
      <w:r w:rsidRPr="00431C71">
        <w:t xml:space="preserve"> Un esquema con elementos agrupados y legibles; los textos aquí están en estilo </w:t>
      </w:r>
      <w:proofErr w:type="spellStart"/>
      <w:r w:rsidRPr="00431C71">
        <w:rPr>
          <w:color w:val="C00000"/>
        </w:rPr>
        <w:t>TAD_tableau</w:t>
      </w:r>
      <w:proofErr w:type="spellEnd"/>
      <w:r w:rsidRPr="00431C71">
        <w:t>.</w:t>
      </w:r>
    </w:p>
    <w:p w:rsidR="00662D63" w:rsidRPr="00431C71" w:rsidRDefault="00662D63" w:rsidP="00624EAA">
      <w:pPr>
        <w:pStyle w:val="TADtitre2"/>
      </w:pPr>
      <w:bookmarkStart w:id="10" w:name="_Toc342742934"/>
      <w:r w:rsidRPr="00431C71">
        <w:t>Las tablas</w:t>
      </w:r>
      <w:bookmarkEnd w:id="10"/>
    </w:p>
    <w:p w:rsidR="00662D63" w:rsidRPr="00431C71" w:rsidRDefault="00662D63" w:rsidP="00804CEA">
      <w:pPr>
        <w:rPr>
          <w:lang w:val="es-ES"/>
        </w:rPr>
      </w:pPr>
      <w:r w:rsidRPr="00431C71">
        <w:rPr>
          <w:lang w:val="es-ES"/>
        </w:rPr>
        <w:t xml:space="preserve">Si el texto contiene una tabla, </w:t>
      </w:r>
      <w:r w:rsidRPr="00431C71">
        <w:rPr>
          <w:i/>
          <w:lang w:val="es-ES"/>
        </w:rPr>
        <w:t>empezar por insertar una tabla vacía</w:t>
      </w:r>
      <w:r w:rsidRPr="00431C71">
        <w:rPr>
          <w:lang w:val="es-ES"/>
        </w:rPr>
        <w:t xml:space="preserve"> en el do</w:t>
      </w:r>
      <w:r w:rsidR="00EB62D3">
        <w:rPr>
          <w:lang w:val="es-ES"/>
        </w:rPr>
        <w:t>cumento abierto con el modelo «hoja de estilo</w:t>
      </w:r>
      <w:r w:rsidRPr="00431C71">
        <w:rPr>
          <w:lang w:val="es-ES"/>
        </w:rPr>
        <w:t xml:space="preserve">» y escribir (o pegar) después los textos en las celdas de la tabla aplicando el estilo </w:t>
      </w:r>
      <w:proofErr w:type="spellStart"/>
      <w:r w:rsidRPr="00431C71">
        <w:rPr>
          <w:color w:val="C00000"/>
          <w:lang w:val="es-ES"/>
        </w:rPr>
        <w:t>TAD_tableau</w:t>
      </w:r>
      <w:proofErr w:type="spellEnd"/>
      <w:r w:rsidRPr="00431C71">
        <w:rPr>
          <w:lang w:val="es-ES"/>
        </w:rPr>
        <w:t>.</w:t>
      </w:r>
    </w:p>
    <w:p w:rsidR="00662D63" w:rsidRPr="00431C71" w:rsidRDefault="00662D63" w:rsidP="00EB62D3">
      <w:pPr>
        <w:pStyle w:val="TADrenfoncement"/>
        <w:spacing w:after="120"/>
      </w:pPr>
      <w:r w:rsidRPr="00431C71">
        <w:t>En el párrafo situado justo antes de l</w:t>
      </w:r>
      <w:r w:rsidR="00EB62D3">
        <w:t>a tabla, crear manualmente un «</w:t>
      </w:r>
      <w:r w:rsidRPr="00431C71">
        <w:t>espacio después</w:t>
      </w:r>
      <w:r w:rsidR="005D534A">
        <w:t>» de 6 puntos [</w:t>
      </w:r>
      <w:r w:rsidRPr="00431C71">
        <w:t xml:space="preserve">es el caso aquí], de tal forma que el borde superior de la tabla no esté demasiado cerca </w:t>
      </w:r>
      <w:r w:rsidR="00EB62D3">
        <w:t>de la última línea del párrafo.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20"/>
        <w:gridCol w:w="2220"/>
        <w:gridCol w:w="2221"/>
      </w:tblGrid>
      <w:tr w:rsidR="00662D63" w:rsidRPr="00431C71" w:rsidTr="006C5F1A">
        <w:tc>
          <w:tcPr>
            <w:tcW w:w="2220" w:type="dxa"/>
          </w:tcPr>
          <w:p w:rsidR="00662D63" w:rsidRPr="00431C71" w:rsidRDefault="00662D63" w:rsidP="00804CEA">
            <w:pPr>
              <w:pStyle w:val="TADtableau"/>
              <w:rPr>
                <w:lang w:val="es-ES"/>
              </w:rPr>
            </w:pPr>
            <w:r w:rsidRPr="00431C71">
              <w:rPr>
                <w:lang w:val="es-ES"/>
              </w:rPr>
              <w:t xml:space="preserve">El texto de la tabla, en el estilo </w:t>
            </w:r>
            <w:proofErr w:type="spellStart"/>
            <w:r w:rsidRPr="00431C71">
              <w:rPr>
                <w:color w:val="C00000"/>
                <w:lang w:val="es-ES"/>
              </w:rPr>
              <w:t>TAD_tableau</w:t>
            </w:r>
            <w:proofErr w:type="spellEnd"/>
            <w:r w:rsidRPr="00431C71">
              <w:rPr>
                <w:lang w:val="es-ES"/>
              </w:rPr>
              <w:t>, debe ser legible.</w:t>
            </w:r>
          </w:p>
        </w:tc>
        <w:tc>
          <w:tcPr>
            <w:tcW w:w="2220" w:type="dxa"/>
          </w:tcPr>
          <w:p w:rsidR="00662D63" w:rsidRPr="00431C71" w:rsidRDefault="00662D63" w:rsidP="006C5F1A">
            <w:pPr>
              <w:pStyle w:val="TADrenfoncement"/>
              <w:ind w:firstLine="0"/>
              <w:rPr>
                <w:szCs w:val="22"/>
              </w:rPr>
            </w:pPr>
          </w:p>
        </w:tc>
        <w:tc>
          <w:tcPr>
            <w:tcW w:w="2221" w:type="dxa"/>
          </w:tcPr>
          <w:p w:rsidR="00662D63" w:rsidRPr="00431C71" w:rsidRDefault="00662D63" w:rsidP="006C5F1A">
            <w:pPr>
              <w:pStyle w:val="TADrenfoncement"/>
              <w:ind w:firstLine="0"/>
              <w:rPr>
                <w:szCs w:val="22"/>
              </w:rPr>
            </w:pPr>
          </w:p>
        </w:tc>
      </w:tr>
      <w:tr w:rsidR="00662D63" w:rsidRPr="00431C71" w:rsidTr="006C5F1A">
        <w:tc>
          <w:tcPr>
            <w:tcW w:w="2220" w:type="dxa"/>
          </w:tcPr>
          <w:p w:rsidR="00662D63" w:rsidRPr="00431C71" w:rsidRDefault="00662D63" w:rsidP="006C5F1A">
            <w:pPr>
              <w:pStyle w:val="TADrenfoncement"/>
              <w:ind w:firstLine="0"/>
              <w:rPr>
                <w:szCs w:val="22"/>
              </w:rPr>
            </w:pPr>
          </w:p>
        </w:tc>
        <w:tc>
          <w:tcPr>
            <w:tcW w:w="2220" w:type="dxa"/>
          </w:tcPr>
          <w:p w:rsidR="00662D63" w:rsidRPr="00431C71" w:rsidRDefault="00662D63" w:rsidP="006C5F1A">
            <w:pPr>
              <w:pStyle w:val="TADrenfoncement"/>
              <w:ind w:firstLine="0"/>
              <w:rPr>
                <w:szCs w:val="22"/>
              </w:rPr>
            </w:pPr>
          </w:p>
        </w:tc>
        <w:tc>
          <w:tcPr>
            <w:tcW w:w="2221" w:type="dxa"/>
          </w:tcPr>
          <w:p w:rsidR="00662D63" w:rsidRPr="00431C71" w:rsidRDefault="00662D63" w:rsidP="006C5F1A">
            <w:pPr>
              <w:pStyle w:val="TADrenfoncement"/>
              <w:ind w:firstLine="0"/>
              <w:rPr>
                <w:szCs w:val="22"/>
              </w:rPr>
            </w:pPr>
          </w:p>
        </w:tc>
      </w:tr>
    </w:tbl>
    <w:p w:rsidR="00662D63" w:rsidRPr="00431C71" w:rsidRDefault="00662D63" w:rsidP="00804CEA">
      <w:pPr>
        <w:pStyle w:val="TADlgende"/>
      </w:pPr>
      <w:r w:rsidRPr="00431C71">
        <w:rPr>
          <w:i/>
        </w:rPr>
        <w:t>Tabla 1</w:t>
      </w:r>
      <w:r w:rsidRPr="00431C71">
        <w:t>. Un ejemplo de tabla.</w:t>
      </w:r>
    </w:p>
    <w:p w:rsidR="00662D63" w:rsidRPr="00431C71" w:rsidRDefault="00662D63" w:rsidP="00804CEA">
      <w:pPr>
        <w:rPr>
          <w:lang w:val="es-ES"/>
        </w:rPr>
      </w:pPr>
      <w:r w:rsidRPr="00431C71">
        <w:rPr>
          <w:lang w:val="es-ES"/>
        </w:rPr>
        <w:t>Para conseguirlo, proceder como sigue:</w:t>
      </w:r>
    </w:p>
    <w:p w:rsidR="00662D63" w:rsidRPr="00431C71" w:rsidRDefault="00662D63" w:rsidP="009F067A">
      <w:pPr>
        <w:pStyle w:val="TADcitation"/>
      </w:pPr>
      <w:r w:rsidRPr="00431C71">
        <w:lastRenderedPageBreak/>
        <w:t>Abrir el cuadro de diálogo Párrafo // elegir 6 pt</w:t>
      </w:r>
      <w:r w:rsidR="005E2E7D">
        <w:t xml:space="preserve"> como «</w:t>
      </w:r>
      <w:r w:rsidRPr="00431C71">
        <w:t>Espaciado posterior»</w:t>
      </w:r>
    </w:p>
    <w:tbl>
      <w:tblPr>
        <w:tblW w:w="0" w:type="auto"/>
        <w:tblInd w:w="284" w:type="dxa"/>
        <w:tblLook w:val="00A0" w:firstRow="1" w:lastRow="0" w:firstColumn="1" w:lastColumn="0" w:noHBand="0" w:noVBand="0"/>
      </w:tblPr>
      <w:tblGrid>
        <w:gridCol w:w="6231"/>
      </w:tblGrid>
      <w:tr w:rsidR="00662D63" w:rsidRPr="00431C71" w:rsidTr="006C5F1A">
        <w:tc>
          <w:tcPr>
            <w:tcW w:w="6231" w:type="dxa"/>
            <w:vAlign w:val="center"/>
          </w:tcPr>
          <w:p w:rsidR="00662D63" w:rsidRPr="00431C71" w:rsidRDefault="00DA2C79" w:rsidP="006C5F1A">
            <w:pPr>
              <w:pStyle w:val="TADtableau"/>
              <w:jc w:val="center"/>
              <w:rPr>
                <w:lang w:val="es-ES"/>
              </w:rPr>
            </w:pPr>
            <w:r w:rsidRPr="00431C71">
              <w:rPr>
                <w:noProof/>
                <w:lang w:eastAsia="fr-FR"/>
              </w:rPr>
              <w:drawing>
                <wp:inline distT="0" distB="0" distL="0" distR="0" wp14:anchorId="6E1903F1" wp14:editId="50B92278">
                  <wp:extent cx="2288540" cy="931545"/>
                  <wp:effectExtent l="0" t="0" r="0" b="1905"/>
                  <wp:docPr id="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8540" cy="931545"/>
                          </a:xfrm>
                          <a:prstGeom prst="rect">
                            <a:avLst/>
                          </a:prstGeom>
                          <a:noFill/>
                          <a:ln>
                            <a:noFill/>
                          </a:ln>
                        </pic:spPr>
                      </pic:pic>
                    </a:graphicData>
                  </a:graphic>
                </wp:inline>
              </w:drawing>
            </w:r>
          </w:p>
        </w:tc>
      </w:tr>
      <w:tr w:rsidR="00662D63" w:rsidRPr="00431C71" w:rsidTr="006C5F1A">
        <w:tc>
          <w:tcPr>
            <w:tcW w:w="6231" w:type="dxa"/>
            <w:vAlign w:val="center"/>
          </w:tcPr>
          <w:p w:rsidR="00662D63" w:rsidRPr="00431C71" w:rsidRDefault="00DA2C79" w:rsidP="009F067A">
            <w:pPr>
              <w:pStyle w:val="TADcitation"/>
              <w:rPr>
                <w:noProof/>
              </w:rPr>
            </w:pPr>
            <w:r w:rsidRPr="00431C71">
              <w:rPr>
                <w:noProof/>
                <w:lang w:val="fr-FR" w:eastAsia="fr-FR"/>
              </w:rPr>
              <w:drawing>
                <wp:inline distT="0" distB="0" distL="0" distR="0" wp14:anchorId="696C416A" wp14:editId="791667F4">
                  <wp:extent cx="2845435" cy="744220"/>
                  <wp:effectExtent l="0" t="0" r="0" b="0"/>
                  <wp:docPr id="10"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45435" cy="744220"/>
                          </a:xfrm>
                          <a:prstGeom prst="rect">
                            <a:avLst/>
                          </a:prstGeom>
                          <a:noFill/>
                          <a:ln>
                            <a:noFill/>
                          </a:ln>
                        </pic:spPr>
                      </pic:pic>
                    </a:graphicData>
                  </a:graphic>
                </wp:inline>
              </w:drawing>
            </w:r>
          </w:p>
        </w:tc>
      </w:tr>
    </w:tbl>
    <w:p w:rsidR="00662D63" w:rsidRPr="00431C71" w:rsidRDefault="00662D63" w:rsidP="00804CEA">
      <w:pPr>
        <w:pStyle w:val="TADlgende"/>
      </w:pPr>
      <w:r w:rsidRPr="00431C71">
        <w:rPr>
          <w:i/>
        </w:rPr>
        <w:t>Figura 7.</w:t>
      </w:r>
      <w:r w:rsidRPr="00431C71">
        <w:t xml:space="preserve"> Como insertar un espaciado posterior en un párrafo.</w:t>
      </w:r>
    </w:p>
    <w:p w:rsidR="00662D63" w:rsidRPr="00431C71" w:rsidRDefault="00662D63" w:rsidP="00804CEA">
      <w:pPr>
        <w:rPr>
          <w:lang w:val="es-ES"/>
        </w:rPr>
      </w:pPr>
      <w:r w:rsidRPr="00431C71">
        <w:rPr>
          <w:lang w:val="es-ES"/>
        </w:rPr>
        <w:t xml:space="preserve">Como en el caso de las figuras, cada tabla debe estar seguida de una leyenda (en estilo </w:t>
      </w:r>
      <w:proofErr w:type="spellStart"/>
      <w:r w:rsidRPr="00431C71">
        <w:rPr>
          <w:color w:val="C00000"/>
          <w:lang w:val="es-ES"/>
        </w:rPr>
        <w:t>TAD_légende</w:t>
      </w:r>
      <w:proofErr w:type="spellEnd"/>
      <w:r w:rsidRPr="00431C71">
        <w:rPr>
          <w:lang w:val="es-ES"/>
        </w:rPr>
        <w:t xml:space="preserve">) que indique su número. En el texto, </w:t>
      </w:r>
      <w:r w:rsidRPr="00431C71">
        <w:rPr>
          <w:i/>
          <w:lang w:val="es-ES"/>
        </w:rPr>
        <w:t xml:space="preserve">la referencia debe hacerse al número de la tabla </w:t>
      </w:r>
      <w:r w:rsidRPr="00431C71">
        <w:rPr>
          <w:lang w:val="es-ES"/>
        </w:rPr>
        <w:t xml:space="preserve">y no a la posición de la tabla respecto a la referencia considerada. Se introducirá la referencia a la tabla de la manera siguiente: (ver tabla </w:t>
      </w:r>
      <w:r w:rsidRPr="00431C71">
        <w:rPr>
          <w:i/>
          <w:lang w:val="es-ES"/>
        </w:rPr>
        <w:t>n</w:t>
      </w:r>
      <w:r w:rsidRPr="00431C71">
        <w:rPr>
          <w:lang w:val="es-ES"/>
        </w:rPr>
        <w:t>).</w:t>
      </w:r>
    </w:p>
    <w:p w:rsidR="00662D63" w:rsidRPr="00431C71" w:rsidRDefault="00662D63" w:rsidP="00804CEA">
      <w:pPr>
        <w:pStyle w:val="TADtitre2"/>
      </w:pPr>
      <w:bookmarkStart w:id="11" w:name="_Toc342742935"/>
      <w:r w:rsidRPr="00431C71">
        <w:t>Las listas</w:t>
      </w:r>
      <w:bookmarkEnd w:id="11"/>
    </w:p>
    <w:p w:rsidR="00662D63" w:rsidRPr="00431C71" w:rsidRDefault="00662D63" w:rsidP="00804CEA">
      <w:pPr>
        <w:rPr>
          <w:lang w:val="es-ES"/>
        </w:rPr>
      </w:pPr>
      <w:r w:rsidRPr="00431C71">
        <w:rPr>
          <w:lang w:val="es-ES"/>
        </w:rPr>
        <w:t xml:space="preserve">Para presentar los elementos de una lista no numerada, se utilizarán los guiones cortos (–) (o viñetas discretas) seguidas de un espacio de no separación. Veamos un ejemplo obtenido aplicando el estilo </w:t>
      </w:r>
      <w:proofErr w:type="spellStart"/>
      <w:r w:rsidRPr="00431C71">
        <w:rPr>
          <w:color w:val="C00000"/>
          <w:lang w:val="es-ES"/>
        </w:rPr>
        <w:t>TAD_citation</w:t>
      </w:r>
      <w:proofErr w:type="spellEnd"/>
      <w:r w:rsidRPr="00431C71">
        <w:rPr>
          <w:lang w:val="es-ES"/>
        </w:rPr>
        <w:t xml:space="preserve"> a la lista:</w:t>
      </w:r>
    </w:p>
    <w:p w:rsidR="00662D63" w:rsidRPr="00431C71" w:rsidRDefault="00662D63" w:rsidP="009F067A">
      <w:pPr>
        <w:pStyle w:val="TADcitation"/>
      </w:pPr>
      <w:r w:rsidRPr="00431C71">
        <w:t>– En 4</w:t>
      </w:r>
      <w:r w:rsidRPr="00431C71">
        <w:rPr>
          <w:vertAlign w:val="superscript"/>
        </w:rPr>
        <w:t>e</w:t>
      </w:r>
      <w:r w:rsidRPr="00431C71">
        <w:t xml:space="preserve">, </w:t>
      </w:r>
      <w:proofErr w:type="spellStart"/>
      <w:r w:rsidRPr="00431C71">
        <w:t>peut-on</w:t>
      </w:r>
      <w:proofErr w:type="spellEnd"/>
      <w:r w:rsidRPr="00431C71">
        <w:t xml:space="preserve"> </w:t>
      </w:r>
      <w:proofErr w:type="spellStart"/>
      <w:r w:rsidRPr="00431C71">
        <w:t>suggérer</w:t>
      </w:r>
      <w:proofErr w:type="spellEnd"/>
      <w:r w:rsidRPr="00431C71">
        <w:t xml:space="preserve"> les </w:t>
      </w:r>
      <w:proofErr w:type="spellStart"/>
      <w:r w:rsidRPr="00431C71">
        <w:t>simplifications</w:t>
      </w:r>
      <w:proofErr w:type="spellEnd"/>
      <w:r w:rsidRPr="00431C71">
        <w:t xml:space="preserve"> des </w:t>
      </w:r>
      <w:proofErr w:type="spellStart"/>
      <w:r w:rsidRPr="00431C71">
        <w:t>écritures</w:t>
      </w:r>
      <w:proofErr w:type="spellEnd"/>
      <w:r w:rsidRPr="00431C71">
        <w:t xml:space="preserve"> </w:t>
      </w:r>
      <w:proofErr w:type="spellStart"/>
      <w:r w:rsidRPr="00431C71">
        <w:t>fractionnaires</w:t>
      </w:r>
      <w:proofErr w:type="spellEnd"/>
      <w:r w:rsidRPr="00431C71">
        <w:t xml:space="preserve">, </w:t>
      </w:r>
      <w:proofErr w:type="spellStart"/>
      <w:r w:rsidRPr="00431C71">
        <w:t>même</w:t>
      </w:r>
      <w:proofErr w:type="spellEnd"/>
      <w:r w:rsidRPr="00431C71">
        <w:t xml:space="preserve"> si elles </w:t>
      </w:r>
      <w:proofErr w:type="spellStart"/>
      <w:r w:rsidRPr="00431C71">
        <w:t>ne</w:t>
      </w:r>
      <w:proofErr w:type="spellEnd"/>
      <w:r w:rsidRPr="00431C71">
        <w:t xml:space="preserve"> </w:t>
      </w:r>
      <w:proofErr w:type="spellStart"/>
      <w:r w:rsidRPr="00431C71">
        <w:t>sont</w:t>
      </w:r>
      <w:proofErr w:type="spellEnd"/>
      <w:r w:rsidRPr="00431C71">
        <w:t xml:space="preserve"> </w:t>
      </w:r>
      <w:proofErr w:type="spellStart"/>
      <w:r w:rsidRPr="00431C71">
        <w:t>pas</w:t>
      </w:r>
      <w:proofErr w:type="spellEnd"/>
      <w:r w:rsidRPr="00431C71">
        <w:t xml:space="preserve"> </w:t>
      </w:r>
      <w:proofErr w:type="spellStart"/>
      <w:r w:rsidRPr="00431C71">
        <w:t>au</w:t>
      </w:r>
      <w:proofErr w:type="spellEnd"/>
      <w:r w:rsidRPr="00431C71">
        <w:t xml:space="preserve"> </w:t>
      </w:r>
      <w:proofErr w:type="spellStart"/>
      <w:proofErr w:type="gramStart"/>
      <w:r w:rsidRPr="00431C71">
        <w:t>programme</w:t>
      </w:r>
      <w:proofErr w:type="spellEnd"/>
      <w:r w:rsidRPr="00431C71">
        <w:t> ?</w:t>
      </w:r>
      <w:proofErr w:type="gramEnd"/>
    </w:p>
    <w:p w:rsidR="00662D63" w:rsidRPr="00431C71" w:rsidRDefault="00662D63" w:rsidP="009F067A">
      <w:pPr>
        <w:pStyle w:val="TADcitation"/>
      </w:pPr>
      <w:r w:rsidRPr="00431C71">
        <w:t xml:space="preserve">– Bien que la mise </w:t>
      </w:r>
      <w:proofErr w:type="spellStart"/>
      <w:r w:rsidRPr="00431C71">
        <w:t>sous</w:t>
      </w:r>
      <w:proofErr w:type="spellEnd"/>
      <w:r w:rsidRPr="00431C71">
        <w:t xml:space="preserve"> forme de </w:t>
      </w:r>
      <w:proofErr w:type="spellStart"/>
      <w:r w:rsidRPr="00431C71">
        <w:t>fraction</w:t>
      </w:r>
      <w:proofErr w:type="spellEnd"/>
      <w:r w:rsidRPr="00431C71">
        <w:t xml:space="preserve"> </w:t>
      </w:r>
      <w:proofErr w:type="spellStart"/>
      <w:r w:rsidRPr="00431C71">
        <w:t>irréductible</w:t>
      </w:r>
      <w:proofErr w:type="spellEnd"/>
      <w:r w:rsidRPr="00431C71">
        <w:t xml:space="preserve"> </w:t>
      </w:r>
      <w:proofErr w:type="spellStart"/>
      <w:r w:rsidRPr="00431C71">
        <w:t>ne</w:t>
      </w:r>
      <w:proofErr w:type="spellEnd"/>
      <w:r w:rsidRPr="00431C71">
        <w:t xml:space="preserve"> </w:t>
      </w:r>
      <w:proofErr w:type="spellStart"/>
      <w:r w:rsidRPr="00431C71">
        <w:t>soit</w:t>
      </w:r>
      <w:proofErr w:type="spellEnd"/>
      <w:r w:rsidRPr="00431C71">
        <w:t xml:space="preserve"> </w:t>
      </w:r>
      <w:proofErr w:type="spellStart"/>
      <w:r w:rsidRPr="00431C71">
        <w:t>pas</w:t>
      </w:r>
      <w:proofErr w:type="spellEnd"/>
      <w:r w:rsidRPr="00431C71">
        <w:t xml:space="preserve"> exigible en 4</w:t>
      </w:r>
      <w:r w:rsidRPr="00431C71">
        <w:rPr>
          <w:vertAlign w:val="superscript"/>
        </w:rPr>
        <w:t>e</w:t>
      </w:r>
      <w:r w:rsidRPr="00431C71">
        <w:t xml:space="preserve">, </w:t>
      </w:r>
      <w:proofErr w:type="spellStart"/>
      <w:r w:rsidRPr="00431C71">
        <w:t>est-il</w:t>
      </w:r>
      <w:proofErr w:type="spellEnd"/>
      <w:r w:rsidRPr="00431C71">
        <w:t xml:space="preserve"> </w:t>
      </w:r>
      <w:proofErr w:type="spellStart"/>
      <w:r w:rsidRPr="00431C71">
        <w:t>possible</w:t>
      </w:r>
      <w:proofErr w:type="spellEnd"/>
      <w:r w:rsidRPr="00431C71">
        <w:t xml:space="preserve"> </w:t>
      </w:r>
      <w:proofErr w:type="spellStart"/>
      <w:r w:rsidRPr="00431C71">
        <w:t>d’inciter</w:t>
      </w:r>
      <w:proofErr w:type="spellEnd"/>
      <w:r w:rsidRPr="00431C71">
        <w:t xml:space="preserve"> les </w:t>
      </w:r>
      <w:proofErr w:type="spellStart"/>
      <w:r w:rsidRPr="00431C71">
        <w:t>élèves</w:t>
      </w:r>
      <w:proofErr w:type="spellEnd"/>
      <w:r w:rsidRPr="00431C71">
        <w:t xml:space="preserve"> à </w:t>
      </w:r>
      <w:proofErr w:type="spellStart"/>
      <w:r w:rsidRPr="00431C71">
        <w:t>simplifier</w:t>
      </w:r>
      <w:proofErr w:type="spellEnd"/>
      <w:r w:rsidRPr="00431C71">
        <w:t xml:space="preserve"> </w:t>
      </w:r>
      <w:proofErr w:type="spellStart"/>
      <w:r w:rsidRPr="00431C71">
        <w:t>au</w:t>
      </w:r>
      <w:proofErr w:type="spellEnd"/>
      <w:r w:rsidRPr="00431C71">
        <w:t xml:space="preserve"> </w:t>
      </w:r>
      <w:proofErr w:type="spellStart"/>
      <w:proofErr w:type="gramStart"/>
      <w:r w:rsidRPr="00431C71">
        <w:t>maximum</w:t>
      </w:r>
      <w:proofErr w:type="spellEnd"/>
      <w:r w:rsidRPr="00431C71">
        <w:t> ?</w:t>
      </w:r>
      <w:proofErr w:type="gramEnd"/>
      <w:r w:rsidRPr="00431C71">
        <w:t xml:space="preserve"> (</w:t>
      </w:r>
      <w:proofErr w:type="spellStart"/>
      <w:r w:rsidRPr="00431C71">
        <w:t>Application</w:t>
      </w:r>
      <w:proofErr w:type="spellEnd"/>
      <w:r w:rsidRPr="00431C71">
        <w:t xml:space="preserve"> de la </w:t>
      </w:r>
      <w:proofErr w:type="spellStart"/>
      <w:r w:rsidRPr="00431C71">
        <w:t>règle</w:t>
      </w:r>
      <w:proofErr w:type="spellEnd"/>
      <w:r w:rsidRPr="00431C71">
        <w:t xml:space="preserve"> </w:t>
      </w:r>
      <w:proofErr w:type="spellStart"/>
      <w:r w:rsidRPr="00431C71">
        <w:t>d’égalité</w:t>
      </w:r>
      <w:proofErr w:type="spellEnd"/>
      <w:r w:rsidRPr="00431C71">
        <w:t xml:space="preserve"> des </w:t>
      </w:r>
      <w:proofErr w:type="spellStart"/>
      <w:r w:rsidRPr="00431C71">
        <w:t>fractions</w:t>
      </w:r>
      <w:proofErr w:type="spellEnd"/>
      <w:r w:rsidRPr="00431C71">
        <w:t>.)</w:t>
      </w:r>
    </w:p>
    <w:p w:rsidR="00662D63" w:rsidRPr="00431C71" w:rsidRDefault="00662D63" w:rsidP="009F067A">
      <w:pPr>
        <w:pStyle w:val="TADcitation"/>
      </w:pPr>
      <w:r w:rsidRPr="00431C71">
        <w:t>– En 4</w:t>
      </w:r>
      <w:r w:rsidRPr="00431C71">
        <w:rPr>
          <w:vertAlign w:val="superscript"/>
        </w:rPr>
        <w:t>e</w:t>
      </w:r>
      <w:r w:rsidRPr="00431C71">
        <w:t xml:space="preserve">, </w:t>
      </w:r>
      <w:proofErr w:type="spellStart"/>
      <w:r w:rsidRPr="00431C71">
        <w:t>dans</w:t>
      </w:r>
      <w:proofErr w:type="spellEnd"/>
      <w:r w:rsidRPr="00431C71">
        <w:t xml:space="preserve"> le </w:t>
      </w:r>
      <w:proofErr w:type="spellStart"/>
      <w:r w:rsidRPr="00431C71">
        <w:t>chapitre</w:t>
      </w:r>
      <w:proofErr w:type="spellEnd"/>
      <w:r w:rsidRPr="00431C71">
        <w:t xml:space="preserve"> « Nombres </w:t>
      </w:r>
      <w:proofErr w:type="spellStart"/>
      <w:r w:rsidRPr="00431C71">
        <w:t>relatifs</w:t>
      </w:r>
      <w:proofErr w:type="spellEnd"/>
      <w:r w:rsidRPr="00431C71">
        <w:t xml:space="preserve"> en </w:t>
      </w:r>
      <w:proofErr w:type="spellStart"/>
      <w:r w:rsidRPr="00431C71">
        <w:t>écriture</w:t>
      </w:r>
      <w:proofErr w:type="spellEnd"/>
      <w:r w:rsidRPr="00431C71">
        <w:t xml:space="preserve"> </w:t>
      </w:r>
      <w:proofErr w:type="spellStart"/>
      <w:r w:rsidRPr="00431C71">
        <w:t>fractionnaire</w:t>
      </w:r>
      <w:proofErr w:type="spellEnd"/>
      <w:r w:rsidRPr="00431C71">
        <w:t xml:space="preserve"> », </w:t>
      </w:r>
      <w:proofErr w:type="spellStart"/>
      <w:r w:rsidRPr="00431C71">
        <w:t>on</w:t>
      </w:r>
      <w:proofErr w:type="spellEnd"/>
      <w:r w:rsidRPr="00431C71">
        <w:t xml:space="preserve"> incite les </w:t>
      </w:r>
      <w:proofErr w:type="spellStart"/>
      <w:r w:rsidRPr="00431C71">
        <w:t>élèves</w:t>
      </w:r>
      <w:proofErr w:type="spellEnd"/>
      <w:r w:rsidRPr="00431C71">
        <w:t xml:space="preserve"> à </w:t>
      </w:r>
      <w:proofErr w:type="spellStart"/>
      <w:r w:rsidRPr="00431C71">
        <w:t>simplifier</w:t>
      </w:r>
      <w:proofErr w:type="spellEnd"/>
      <w:r w:rsidRPr="00431C71">
        <w:t xml:space="preserve"> les </w:t>
      </w:r>
      <w:proofErr w:type="spellStart"/>
      <w:r w:rsidRPr="00431C71">
        <w:t>écritures</w:t>
      </w:r>
      <w:proofErr w:type="spellEnd"/>
      <w:r w:rsidRPr="00431C71">
        <w:t xml:space="preserve"> </w:t>
      </w:r>
      <w:proofErr w:type="spellStart"/>
      <w:r w:rsidRPr="00431C71">
        <w:t>fractionnaires</w:t>
      </w:r>
      <w:proofErr w:type="spellEnd"/>
      <w:r w:rsidRPr="00431C71">
        <w:t xml:space="preserve">, bien que la forme </w:t>
      </w:r>
      <w:proofErr w:type="spellStart"/>
      <w:r w:rsidRPr="00431C71">
        <w:t>irréductible</w:t>
      </w:r>
      <w:proofErr w:type="spellEnd"/>
      <w:r w:rsidRPr="00431C71">
        <w:t xml:space="preserve"> </w:t>
      </w:r>
      <w:proofErr w:type="spellStart"/>
      <w:r w:rsidRPr="00431C71">
        <w:t>ne</w:t>
      </w:r>
      <w:proofErr w:type="spellEnd"/>
      <w:r w:rsidRPr="00431C71">
        <w:t xml:space="preserve"> </w:t>
      </w:r>
      <w:proofErr w:type="spellStart"/>
      <w:r w:rsidRPr="00431C71">
        <w:t>soit</w:t>
      </w:r>
      <w:proofErr w:type="spellEnd"/>
      <w:r w:rsidRPr="00431C71">
        <w:t xml:space="preserve"> </w:t>
      </w:r>
      <w:proofErr w:type="spellStart"/>
      <w:r w:rsidRPr="00431C71">
        <w:t>pas</w:t>
      </w:r>
      <w:proofErr w:type="spellEnd"/>
      <w:r w:rsidRPr="00431C71">
        <w:t xml:space="preserve"> exigible. </w:t>
      </w:r>
      <w:proofErr w:type="spellStart"/>
      <w:r w:rsidRPr="00431C71">
        <w:t>Cependant</w:t>
      </w:r>
      <w:proofErr w:type="spellEnd"/>
      <w:r w:rsidRPr="00431C71">
        <w:t xml:space="preserve"> la </w:t>
      </w:r>
      <w:proofErr w:type="spellStart"/>
      <w:r w:rsidRPr="00431C71">
        <w:t>calculatrice</w:t>
      </w:r>
      <w:proofErr w:type="spellEnd"/>
      <w:r w:rsidRPr="00431C71">
        <w:t xml:space="preserve"> </w:t>
      </w:r>
      <w:proofErr w:type="spellStart"/>
      <w:r w:rsidRPr="00431C71">
        <w:t>permet</w:t>
      </w:r>
      <w:proofErr w:type="spellEnd"/>
      <w:r w:rsidRPr="00431C71">
        <w:t xml:space="preserve"> </w:t>
      </w:r>
      <w:proofErr w:type="spellStart"/>
      <w:r w:rsidRPr="00431C71">
        <w:t>d’obtenir</w:t>
      </w:r>
      <w:proofErr w:type="spellEnd"/>
      <w:r w:rsidRPr="00431C71">
        <w:t xml:space="preserve"> une </w:t>
      </w:r>
      <w:proofErr w:type="spellStart"/>
      <w:r w:rsidRPr="00431C71">
        <w:t>fraction</w:t>
      </w:r>
      <w:proofErr w:type="spellEnd"/>
      <w:r w:rsidRPr="00431C71">
        <w:t xml:space="preserve"> </w:t>
      </w:r>
      <w:proofErr w:type="spellStart"/>
      <w:r w:rsidRPr="00431C71">
        <w:t>sous</w:t>
      </w:r>
      <w:proofErr w:type="spellEnd"/>
      <w:r w:rsidRPr="00431C71">
        <w:t xml:space="preserve"> la forme </w:t>
      </w:r>
      <w:proofErr w:type="spellStart"/>
      <w:r w:rsidRPr="00431C71">
        <w:t>irréductible</w:t>
      </w:r>
      <w:proofErr w:type="spellEnd"/>
      <w:r w:rsidRPr="00431C71">
        <w:t xml:space="preserve">. </w:t>
      </w:r>
      <w:proofErr w:type="spellStart"/>
      <w:r w:rsidRPr="00431C71">
        <w:t>Comment</w:t>
      </w:r>
      <w:proofErr w:type="spellEnd"/>
      <w:r w:rsidRPr="00431C71">
        <w:t xml:space="preserve"> </w:t>
      </w:r>
      <w:proofErr w:type="spellStart"/>
      <w:r w:rsidRPr="00431C71">
        <w:t>gérer</w:t>
      </w:r>
      <w:proofErr w:type="spellEnd"/>
      <w:r w:rsidRPr="00431C71">
        <w:t xml:space="preserve"> </w:t>
      </w:r>
      <w:proofErr w:type="spellStart"/>
      <w:r w:rsidRPr="00431C71">
        <w:t>l’utilisation</w:t>
      </w:r>
      <w:proofErr w:type="spellEnd"/>
      <w:r w:rsidRPr="00431C71">
        <w:t xml:space="preserve"> de la </w:t>
      </w:r>
      <w:proofErr w:type="spellStart"/>
      <w:r w:rsidRPr="00431C71">
        <w:t>calculatrice</w:t>
      </w:r>
      <w:proofErr w:type="spellEnd"/>
      <w:r w:rsidRPr="00431C71">
        <w:t xml:space="preserve"> </w:t>
      </w:r>
      <w:proofErr w:type="spellStart"/>
      <w:r w:rsidRPr="00431C71">
        <w:t>dans</w:t>
      </w:r>
      <w:proofErr w:type="spellEnd"/>
      <w:r w:rsidRPr="00431C71">
        <w:t xml:space="preserve"> ce </w:t>
      </w:r>
      <w:proofErr w:type="gramStart"/>
      <w:r w:rsidRPr="00431C71">
        <w:t>cas ?</w:t>
      </w:r>
      <w:proofErr w:type="gramEnd"/>
    </w:p>
    <w:p w:rsidR="00662D63" w:rsidRPr="00431C71" w:rsidRDefault="00662D63" w:rsidP="00804CEA">
      <w:pPr>
        <w:rPr>
          <w:lang w:val="es-ES"/>
        </w:rPr>
      </w:pPr>
      <w:r w:rsidRPr="00431C71">
        <w:rPr>
          <w:lang w:val="es-ES"/>
        </w:rPr>
        <w:t xml:space="preserve">Después de la lista, se aplica el estilo </w:t>
      </w:r>
      <w:r w:rsidRPr="00431C71">
        <w:rPr>
          <w:color w:val="C00000"/>
          <w:lang w:val="es-ES"/>
        </w:rPr>
        <w:t>Normal</w:t>
      </w:r>
      <w:r w:rsidRPr="00431C71">
        <w:rPr>
          <w:lang w:val="es-ES"/>
        </w:rPr>
        <w:t xml:space="preserve">. En el caso en que los elementos de la lista sean cortos, es preferible </w:t>
      </w:r>
      <w:r w:rsidRPr="00431C71">
        <w:rPr>
          <w:i/>
          <w:lang w:val="es-ES"/>
        </w:rPr>
        <w:t>insertarlos en el texto</w:t>
      </w:r>
      <w:r w:rsidRPr="00431C71">
        <w:rPr>
          <w:lang w:val="es-ES"/>
        </w:rPr>
        <w:t xml:space="preserve"> </w:t>
      </w:r>
      <w:r w:rsidRPr="00431C71">
        <w:rPr>
          <w:lang w:val="es-ES"/>
        </w:rPr>
        <w:lastRenderedPageBreak/>
        <w:t xml:space="preserve">identificándolos con una letra minúscula entre paréntesis, </w:t>
      </w:r>
      <w:r w:rsidR="005E2E7D">
        <w:rPr>
          <w:lang w:val="es-ES"/>
        </w:rPr>
        <w:t>como en el ejemplo siguiente: «</w:t>
      </w:r>
      <w:r w:rsidRPr="00431C71">
        <w:rPr>
          <w:lang w:val="es-ES"/>
        </w:rPr>
        <w:t>Hay que decir que (a) hace bueno hoy, (b) ha hecho malo ayer, y (c) nevará mañana</w:t>
      </w:r>
      <w:r w:rsidR="005E2E7D">
        <w:rPr>
          <w:lang w:val="es-ES"/>
        </w:rPr>
        <w:t>.</w:t>
      </w:r>
      <w:r w:rsidRPr="00431C71">
        <w:rPr>
          <w:lang w:val="es-ES"/>
        </w:rPr>
        <w:t>» Si los elementos contienen comas, utilizar los dos puntos para presentar la lista y punto y com</w:t>
      </w:r>
      <w:r w:rsidR="005E2E7D">
        <w:rPr>
          <w:lang w:val="es-ES"/>
        </w:rPr>
        <w:t>a para separar los elementos: «</w:t>
      </w:r>
      <w:r w:rsidRPr="00431C71">
        <w:rPr>
          <w:lang w:val="es-ES"/>
        </w:rPr>
        <w:t>Hay que decir que: (a) en julio, ha hecho bueno; (b) en marzo, ha llovido todo el tiempo; y (c) en enero, ha nevado tres días</w:t>
      </w:r>
      <w:r w:rsidR="005E2E7D">
        <w:rPr>
          <w:lang w:val="es-ES"/>
        </w:rPr>
        <w:t>.</w:t>
      </w:r>
      <w:r w:rsidRPr="00431C71">
        <w:rPr>
          <w:lang w:val="es-ES"/>
        </w:rPr>
        <w:t>»</w:t>
      </w:r>
    </w:p>
    <w:p w:rsidR="00662D63" w:rsidRPr="00431C71" w:rsidRDefault="00662D63" w:rsidP="00804CEA">
      <w:pPr>
        <w:pStyle w:val="TADtitre1"/>
      </w:pPr>
      <w:bookmarkStart w:id="12" w:name="_Toc342742936"/>
      <w:r w:rsidRPr="00431C71">
        <w:t>Las citas en el texto y las referencias en el cuerpo del texto</w:t>
      </w:r>
      <w:bookmarkEnd w:id="12"/>
    </w:p>
    <w:p w:rsidR="00662D63" w:rsidRPr="00431C71" w:rsidRDefault="00662D63" w:rsidP="00804CEA">
      <w:pPr>
        <w:rPr>
          <w:lang w:val="es-ES"/>
        </w:rPr>
      </w:pPr>
      <w:r w:rsidRPr="00431C71">
        <w:rPr>
          <w:lang w:val="es-ES"/>
        </w:rPr>
        <w:t xml:space="preserve">Todas las citas deben estar referenciadas gracias a las referencias entre paréntesis indicadas en el cuerpo del texto (y no en una nota de pie de página). Se seguirán las </w:t>
      </w:r>
      <w:hyperlink r:id="rId17" w:history="1">
        <w:r w:rsidRPr="00431C71">
          <w:rPr>
            <w:rStyle w:val="Lienhypertexte"/>
            <w:lang w:val="es-ES"/>
          </w:rPr>
          <w:t>normas APA</w:t>
        </w:r>
      </w:hyperlink>
      <w:r w:rsidRPr="00431C71">
        <w:rPr>
          <w:lang w:val="es-ES"/>
        </w:rPr>
        <w:t xml:space="preserve">, </w:t>
      </w:r>
      <w:r w:rsidRPr="00431C71">
        <w:rPr>
          <w:i/>
          <w:lang w:val="es-ES"/>
        </w:rPr>
        <w:t xml:space="preserve">American </w:t>
      </w:r>
      <w:proofErr w:type="spellStart"/>
      <w:r w:rsidRPr="00431C71">
        <w:rPr>
          <w:i/>
          <w:lang w:val="es-ES"/>
        </w:rPr>
        <w:t>psychological</w:t>
      </w:r>
      <w:proofErr w:type="spellEnd"/>
      <w:r w:rsidRPr="00431C71">
        <w:rPr>
          <w:i/>
          <w:lang w:val="es-ES"/>
        </w:rPr>
        <w:t xml:space="preserve"> </w:t>
      </w:r>
      <w:proofErr w:type="spellStart"/>
      <w:r w:rsidRPr="00431C71">
        <w:rPr>
          <w:i/>
          <w:lang w:val="es-ES"/>
        </w:rPr>
        <w:t>association</w:t>
      </w:r>
      <w:proofErr w:type="spellEnd"/>
      <w:r w:rsidRPr="00431C71">
        <w:rPr>
          <w:lang w:val="es-ES"/>
        </w:rPr>
        <w:t>, con algunas modificaciones propias de la edición de las actas de los congresos internacionales sobre la TAD.</w:t>
      </w:r>
    </w:p>
    <w:p w:rsidR="00662D63" w:rsidRPr="00431C71" w:rsidRDefault="00662D63" w:rsidP="00804CEA">
      <w:pPr>
        <w:pStyle w:val="TADtitre2"/>
      </w:pPr>
      <w:bookmarkStart w:id="13" w:name="_Toc342742937"/>
      <w:r w:rsidRPr="00431C71">
        <w:t>Las citas en el texto</w:t>
      </w:r>
      <w:bookmarkEnd w:id="13"/>
    </w:p>
    <w:p w:rsidR="00662D63" w:rsidRPr="00431C71" w:rsidRDefault="00662D63" w:rsidP="00804CEA">
      <w:pPr>
        <w:rPr>
          <w:lang w:val="es-ES"/>
        </w:rPr>
      </w:pPr>
      <w:r w:rsidRPr="00431C71">
        <w:rPr>
          <w:lang w:val="es-ES"/>
        </w:rPr>
        <w:t xml:space="preserve">Las citas pueden ser </w:t>
      </w:r>
      <w:r w:rsidRPr="00431C71">
        <w:rPr>
          <w:i/>
          <w:lang w:val="es-ES"/>
        </w:rPr>
        <w:t>insertadas</w:t>
      </w:r>
      <w:r w:rsidRPr="00431C71">
        <w:rPr>
          <w:lang w:val="es-ES"/>
        </w:rPr>
        <w:t xml:space="preserve"> </w:t>
      </w:r>
      <w:r w:rsidRPr="00431C71">
        <w:rPr>
          <w:i/>
          <w:lang w:val="es-ES"/>
        </w:rPr>
        <w:t>en el texto</w:t>
      </w:r>
      <w:r w:rsidRPr="00431C71">
        <w:rPr>
          <w:lang w:val="es-ES"/>
        </w:rPr>
        <w:t xml:space="preserve"> o </w:t>
      </w:r>
      <w:r w:rsidRPr="00431C71">
        <w:rPr>
          <w:i/>
          <w:lang w:val="es-ES"/>
        </w:rPr>
        <w:t>en bloque</w:t>
      </w:r>
      <w:r w:rsidRPr="00431C71">
        <w:rPr>
          <w:lang w:val="es-ES"/>
        </w:rPr>
        <w:t>. Si la cita contiene (estrictamente) menos de 40 palabras, se inserta en el texto indicando el o los números de páginas con el formato (p. </w:t>
      </w:r>
      <w:r w:rsidRPr="00431C71">
        <w:rPr>
          <w:i/>
          <w:lang w:val="es-ES"/>
        </w:rPr>
        <w:t>n</w:t>
      </w:r>
      <w:r w:rsidRPr="00431C71">
        <w:rPr>
          <w:lang w:val="es-ES"/>
        </w:rPr>
        <w:t>) o (pp. </w:t>
      </w:r>
      <w:r w:rsidRPr="00431C71">
        <w:rPr>
          <w:i/>
          <w:lang w:val="es-ES"/>
        </w:rPr>
        <w:t>n</w:t>
      </w:r>
      <w:r w:rsidRPr="00431C71">
        <w:rPr>
          <w:lang w:val="es-ES"/>
        </w:rPr>
        <w:t>-</w:t>
      </w:r>
      <w:r w:rsidRPr="00431C71">
        <w:rPr>
          <w:i/>
          <w:lang w:val="es-ES"/>
        </w:rPr>
        <w:t>m</w:t>
      </w:r>
      <w:r w:rsidRPr="00431C71">
        <w:rPr>
          <w:lang w:val="es-ES"/>
        </w:rPr>
        <w:t xml:space="preserve">) después de las comillas de cierre, como aquí con este pequeño texto en inglés: </w:t>
      </w:r>
      <w:r w:rsidR="00F54C7D">
        <w:rPr>
          <w:lang w:val="es-ES"/>
        </w:rPr>
        <w:t>«</w:t>
      </w:r>
      <w:r w:rsidRPr="00431C71">
        <w:rPr>
          <w:lang w:val="es-ES"/>
        </w:rPr>
        <w:t xml:space="preserve">I </w:t>
      </w:r>
      <w:proofErr w:type="spellStart"/>
      <w:r w:rsidRPr="00431C71">
        <w:rPr>
          <w:lang w:val="es-ES"/>
        </w:rPr>
        <w:t>argue</w:t>
      </w:r>
      <w:proofErr w:type="spellEnd"/>
      <w:r w:rsidRPr="00431C71">
        <w:rPr>
          <w:lang w:val="es-ES"/>
        </w:rPr>
        <w:t xml:space="preserve"> </w:t>
      </w:r>
      <w:proofErr w:type="spellStart"/>
      <w:r w:rsidRPr="00431C71">
        <w:rPr>
          <w:lang w:val="es-ES"/>
        </w:rPr>
        <w:t>that</w:t>
      </w:r>
      <w:proofErr w:type="spellEnd"/>
      <w:r w:rsidRPr="00431C71">
        <w:rPr>
          <w:lang w:val="es-ES"/>
        </w:rPr>
        <w:t xml:space="preserve"> </w:t>
      </w:r>
      <w:proofErr w:type="spellStart"/>
      <w:r w:rsidRPr="00431C71">
        <w:rPr>
          <w:lang w:val="es-ES"/>
        </w:rPr>
        <w:t>mathematics</w:t>
      </w:r>
      <w:proofErr w:type="spellEnd"/>
      <w:r w:rsidRPr="00431C71">
        <w:rPr>
          <w:lang w:val="es-ES"/>
        </w:rPr>
        <w:t xml:space="preserve"> </w:t>
      </w:r>
      <w:proofErr w:type="spellStart"/>
      <w:r w:rsidRPr="00431C71">
        <w:rPr>
          <w:lang w:val="es-ES"/>
        </w:rPr>
        <w:t>education</w:t>
      </w:r>
      <w:proofErr w:type="spellEnd"/>
      <w:r w:rsidRPr="00431C71">
        <w:rPr>
          <w:lang w:val="es-ES"/>
        </w:rPr>
        <w:t xml:space="preserve"> can be </w:t>
      </w:r>
      <w:proofErr w:type="spellStart"/>
      <w:r w:rsidRPr="00431C71">
        <w:rPr>
          <w:lang w:val="es-ES"/>
        </w:rPr>
        <w:t>productively</w:t>
      </w:r>
      <w:proofErr w:type="spellEnd"/>
      <w:r w:rsidRPr="00431C71">
        <w:rPr>
          <w:lang w:val="es-ES"/>
        </w:rPr>
        <w:t xml:space="preserve"> </w:t>
      </w:r>
      <w:proofErr w:type="spellStart"/>
      <w:r w:rsidRPr="00431C71">
        <w:rPr>
          <w:lang w:val="es-ES"/>
        </w:rPr>
        <w:t>construed</w:t>
      </w:r>
      <w:proofErr w:type="spellEnd"/>
      <w:r w:rsidRPr="00431C71">
        <w:rPr>
          <w:lang w:val="es-ES"/>
        </w:rPr>
        <w:t xml:space="preserve"> as a </w:t>
      </w:r>
      <w:proofErr w:type="spellStart"/>
      <w:r w:rsidRPr="00431C71">
        <w:rPr>
          <w:lang w:val="es-ES"/>
        </w:rPr>
        <w:t>design</w:t>
      </w:r>
      <w:proofErr w:type="spellEnd"/>
      <w:r w:rsidRPr="00431C71">
        <w:rPr>
          <w:lang w:val="es-ES"/>
        </w:rPr>
        <w:t xml:space="preserve"> </w:t>
      </w:r>
      <w:proofErr w:type="spellStart"/>
      <w:r w:rsidRPr="00431C71">
        <w:rPr>
          <w:lang w:val="es-ES"/>
        </w:rPr>
        <w:t>science</w:t>
      </w:r>
      <w:proofErr w:type="spellEnd"/>
      <w:r w:rsidRPr="00431C71">
        <w:rPr>
          <w:lang w:val="es-ES"/>
        </w:rPr>
        <w:t xml:space="preserve">, </w:t>
      </w:r>
      <w:proofErr w:type="spellStart"/>
      <w:r w:rsidRPr="00431C71">
        <w:rPr>
          <w:lang w:val="es-ES"/>
        </w:rPr>
        <w:t>the</w:t>
      </w:r>
      <w:proofErr w:type="spellEnd"/>
      <w:r w:rsidRPr="00431C71">
        <w:rPr>
          <w:lang w:val="es-ES"/>
        </w:rPr>
        <w:t xml:space="preserve"> </w:t>
      </w:r>
      <w:proofErr w:type="spellStart"/>
      <w:r w:rsidRPr="00431C71">
        <w:rPr>
          <w:lang w:val="es-ES"/>
        </w:rPr>
        <w:t>collective</w:t>
      </w:r>
      <w:proofErr w:type="spellEnd"/>
      <w:r w:rsidRPr="00431C71">
        <w:rPr>
          <w:lang w:val="es-ES"/>
        </w:rPr>
        <w:t xml:space="preserve"> </w:t>
      </w:r>
      <w:proofErr w:type="spellStart"/>
      <w:r w:rsidRPr="00431C71">
        <w:rPr>
          <w:lang w:val="es-ES"/>
        </w:rPr>
        <w:t>mission</w:t>
      </w:r>
      <w:proofErr w:type="spellEnd"/>
      <w:r w:rsidRPr="00431C71">
        <w:rPr>
          <w:lang w:val="es-ES"/>
        </w:rPr>
        <w:t xml:space="preserve"> of </w:t>
      </w:r>
      <w:proofErr w:type="spellStart"/>
      <w:r w:rsidRPr="00431C71">
        <w:rPr>
          <w:lang w:val="es-ES"/>
        </w:rPr>
        <w:t>which</w:t>
      </w:r>
      <w:proofErr w:type="spellEnd"/>
      <w:r w:rsidRPr="00431C71">
        <w:rPr>
          <w:lang w:val="es-ES"/>
        </w:rPr>
        <w:t xml:space="preserve"> </w:t>
      </w:r>
      <w:proofErr w:type="spellStart"/>
      <w:r w:rsidRPr="00431C71">
        <w:rPr>
          <w:lang w:val="es-ES"/>
        </w:rPr>
        <w:t>involves</w:t>
      </w:r>
      <w:proofErr w:type="spellEnd"/>
      <w:r w:rsidRPr="00431C71">
        <w:rPr>
          <w:lang w:val="es-ES"/>
        </w:rPr>
        <w:t xml:space="preserve"> </w:t>
      </w:r>
      <w:proofErr w:type="spellStart"/>
      <w:r w:rsidRPr="00431C71">
        <w:rPr>
          <w:lang w:val="es-ES"/>
        </w:rPr>
        <w:t>developing</w:t>
      </w:r>
      <w:proofErr w:type="spellEnd"/>
      <w:r w:rsidRPr="00431C71">
        <w:rPr>
          <w:lang w:val="es-ES"/>
        </w:rPr>
        <w:t xml:space="preserve">, </w:t>
      </w:r>
      <w:proofErr w:type="spellStart"/>
      <w:r w:rsidRPr="00431C71">
        <w:rPr>
          <w:lang w:val="es-ES"/>
        </w:rPr>
        <w:t>testing</w:t>
      </w:r>
      <w:proofErr w:type="spellEnd"/>
      <w:r w:rsidRPr="00431C71">
        <w:rPr>
          <w:lang w:val="es-ES"/>
        </w:rPr>
        <w:t xml:space="preserve">, and </w:t>
      </w:r>
      <w:proofErr w:type="spellStart"/>
      <w:r w:rsidRPr="00431C71">
        <w:rPr>
          <w:lang w:val="es-ES"/>
        </w:rPr>
        <w:t>revising</w:t>
      </w:r>
      <w:proofErr w:type="spellEnd"/>
      <w:r w:rsidRPr="00431C71">
        <w:rPr>
          <w:lang w:val="es-ES"/>
        </w:rPr>
        <w:t xml:space="preserve"> </w:t>
      </w:r>
      <w:proofErr w:type="spellStart"/>
      <w:r w:rsidRPr="00431C71">
        <w:rPr>
          <w:lang w:val="es-ES"/>
        </w:rPr>
        <w:t>conjectured</w:t>
      </w:r>
      <w:proofErr w:type="spellEnd"/>
      <w:r w:rsidRPr="00431C71">
        <w:rPr>
          <w:lang w:val="es-ES"/>
        </w:rPr>
        <w:t xml:space="preserve"> </w:t>
      </w:r>
      <w:proofErr w:type="spellStart"/>
      <w:r w:rsidRPr="00431C71">
        <w:rPr>
          <w:lang w:val="es-ES"/>
        </w:rPr>
        <w:t>designs</w:t>
      </w:r>
      <w:proofErr w:type="spellEnd"/>
      <w:r w:rsidRPr="00431C71">
        <w:rPr>
          <w:lang w:val="es-ES"/>
        </w:rPr>
        <w:t xml:space="preserve"> </w:t>
      </w:r>
      <w:proofErr w:type="spellStart"/>
      <w:r w:rsidRPr="00431C71">
        <w:rPr>
          <w:lang w:val="es-ES"/>
        </w:rPr>
        <w:t>for</w:t>
      </w:r>
      <w:proofErr w:type="spellEnd"/>
      <w:r w:rsidRPr="00431C71">
        <w:rPr>
          <w:lang w:val="es-ES"/>
        </w:rPr>
        <w:t xml:space="preserve"> </w:t>
      </w:r>
      <w:proofErr w:type="spellStart"/>
      <w:r w:rsidRPr="00431C71">
        <w:rPr>
          <w:lang w:val="es-ES"/>
        </w:rPr>
        <w:t>supporting</w:t>
      </w:r>
      <w:proofErr w:type="spellEnd"/>
      <w:r w:rsidRPr="00431C71">
        <w:rPr>
          <w:lang w:val="es-ES"/>
        </w:rPr>
        <w:t xml:space="preserve"> </w:t>
      </w:r>
      <w:proofErr w:type="spellStart"/>
      <w:r w:rsidRPr="00431C71">
        <w:rPr>
          <w:lang w:val="es-ES"/>
        </w:rPr>
        <w:t>envisioned</w:t>
      </w:r>
      <w:proofErr w:type="spellEnd"/>
      <w:r w:rsidRPr="00431C71">
        <w:rPr>
          <w:lang w:val="es-ES"/>
        </w:rPr>
        <w:t xml:space="preserve"> </w:t>
      </w:r>
      <w:proofErr w:type="spellStart"/>
      <w:r w:rsidRPr="00431C71">
        <w:rPr>
          <w:lang w:val="es-ES"/>
        </w:rPr>
        <w:t>learning</w:t>
      </w:r>
      <w:proofErr w:type="spellEnd"/>
      <w:r w:rsidRPr="00431C71">
        <w:rPr>
          <w:lang w:val="es-ES"/>
        </w:rPr>
        <w:t xml:space="preserve"> </w:t>
      </w:r>
      <w:proofErr w:type="spellStart"/>
      <w:r w:rsidRPr="00431C71">
        <w:rPr>
          <w:lang w:val="es-ES"/>
        </w:rPr>
        <w:t>processes</w:t>
      </w:r>
      <w:proofErr w:type="spellEnd"/>
      <w:r w:rsidRPr="00431C71">
        <w:rPr>
          <w:lang w:val="es-ES"/>
        </w:rPr>
        <w:t>» (p. 3). Pero si la cita es de más de 40 palabras, conviene</w:t>
      </w:r>
      <w:r w:rsidR="00431C71" w:rsidRPr="00431C71">
        <w:rPr>
          <w:lang w:val="es-ES"/>
        </w:rPr>
        <w:t xml:space="preserve"> </w:t>
      </w:r>
      <w:r w:rsidRPr="00431C71">
        <w:rPr>
          <w:lang w:val="es-ES"/>
        </w:rPr>
        <w:t>presentarla</w:t>
      </w:r>
      <w:r w:rsidR="00F54C7D">
        <w:rPr>
          <w:lang w:val="es-ES"/>
        </w:rPr>
        <w:t xml:space="preserve"> «</w:t>
      </w:r>
      <w:r w:rsidRPr="00431C71">
        <w:rPr>
          <w:lang w:val="es-ES"/>
        </w:rPr>
        <w:t xml:space="preserve">en bloque», es decir, sacarla del texto, saltando a la línea siguiente, y terminando la frase anterior con dos puntos y aplicando el estilo </w:t>
      </w:r>
      <w:proofErr w:type="spellStart"/>
      <w:r w:rsidRPr="00431C71">
        <w:rPr>
          <w:color w:val="C00000"/>
          <w:lang w:val="es-ES"/>
        </w:rPr>
        <w:t>TAD_citation</w:t>
      </w:r>
      <w:proofErr w:type="spellEnd"/>
      <w:r w:rsidRPr="00431C71">
        <w:rPr>
          <w:lang w:val="es-ES"/>
        </w:rPr>
        <w:t>. La cita no se inserta entre comillas y al final de la cita se deben indicar la o las páginas:</w:t>
      </w:r>
    </w:p>
    <w:p w:rsidR="00662D63" w:rsidRPr="00431C71" w:rsidRDefault="00662D63" w:rsidP="009F067A">
      <w:pPr>
        <w:pStyle w:val="TADcitation"/>
      </w:pPr>
      <w:r w:rsidRPr="00431C71">
        <w:t xml:space="preserve">Le 2 </w:t>
      </w:r>
      <w:proofErr w:type="spellStart"/>
      <w:r w:rsidRPr="00431C71">
        <w:t>août</w:t>
      </w:r>
      <w:proofErr w:type="spellEnd"/>
      <w:r w:rsidRPr="00431C71">
        <w:t xml:space="preserve"> 2005, un </w:t>
      </w:r>
      <w:proofErr w:type="spellStart"/>
      <w:r w:rsidRPr="00431C71">
        <w:t>avion</w:t>
      </w:r>
      <w:proofErr w:type="spellEnd"/>
      <w:r w:rsidRPr="00431C71">
        <w:t xml:space="preserve"> </w:t>
      </w:r>
      <w:proofErr w:type="spellStart"/>
      <w:r w:rsidRPr="00431C71">
        <w:t>d’Air</w:t>
      </w:r>
      <w:proofErr w:type="spellEnd"/>
      <w:r w:rsidRPr="00431C71">
        <w:t xml:space="preserve"> France </w:t>
      </w:r>
      <w:proofErr w:type="spellStart"/>
      <w:r w:rsidRPr="00431C71">
        <w:t>sort</w:t>
      </w:r>
      <w:proofErr w:type="spellEnd"/>
      <w:r w:rsidRPr="00431C71">
        <w:t xml:space="preserve"> de piste </w:t>
      </w:r>
      <w:proofErr w:type="spellStart"/>
      <w:r w:rsidRPr="00431C71">
        <w:t>lors</w:t>
      </w:r>
      <w:proofErr w:type="spellEnd"/>
      <w:r w:rsidRPr="00431C71">
        <w:t xml:space="preserve"> de son </w:t>
      </w:r>
      <w:proofErr w:type="spellStart"/>
      <w:r w:rsidRPr="00431C71">
        <w:t>atterrissage</w:t>
      </w:r>
      <w:proofErr w:type="spellEnd"/>
      <w:r w:rsidRPr="00431C71">
        <w:t xml:space="preserve"> à Toronto et </w:t>
      </w:r>
      <w:proofErr w:type="spellStart"/>
      <w:proofErr w:type="gramStart"/>
      <w:r w:rsidRPr="00431C71">
        <w:t>s’enflamme</w:t>
      </w:r>
      <w:proofErr w:type="spellEnd"/>
      <w:r w:rsidRPr="00431C71">
        <w:t> :</w:t>
      </w:r>
      <w:proofErr w:type="gramEnd"/>
      <w:r w:rsidRPr="00431C71">
        <w:t xml:space="preserve"> les 309 </w:t>
      </w:r>
      <w:proofErr w:type="spellStart"/>
      <w:r w:rsidRPr="00431C71">
        <w:t>passagers</w:t>
      </w:r>
      <w:proofErr w:type="spellEnd"/>
      <w:r w:rsidRPr="00431C71">
        <w:t xml:space="preserve"> en </w:t>
      </w:r>
      <w:proofErr w:type="spellStart"/>
      <w:r w:rsidRPr="00431C71">
        <w:t>sortent</w:t>
      </w:r>
      <w:proofErr w:type="spellEnd"/>
      <w:r w:rsidRPr="00431C71">
        <w:t xml:space="preserve"> indemnes. Le 6 </w:t>
      </w:r>
      <w:proofErr w:type="spellStart"/>
      <w:r w:rsidRPr="00431C71">
        <w:t>août</w:t>
      </w:r>
      <w:proofErr w:type="spellEnd"/>
      <w:r w:rsidRPr="00431C71">
        <w:t xml:space="preserve">, un </w:t>
      </w:r>
      <w:proofErr w:type="spellStart"/>
      <w:r w:rsidRPr="00431C71">
        <w:t>avion</w:t>
      </w:r>
      <w:proofErr w:type="spellEnd"/>
      <w:r w:rsidRPr="00431C71">
        <w:t xml:space="preserve"> de </w:t>
      </w:r>
      <w:proofErr w:type="spellStart"/>
      <w:r w:rsidRPr="00431C71">
        <w:t>Tuninter</w:t>
      </w:r>
      <w:proofErr w:type="spellEnd"/>
      <w:r w:rsidRPr="00431C71">
        <w:t xml:space="preserve"> </w:t>
      </w:r>
      <w:proofErr w:type="spellStart"/>
      <w:r w:rsidRPr="00431C71">
        <w:t>s’abîme</w:t>
      </w:r>
      <w:proofErr w:type="spellEnd"/>
      <w:r w:rsidRPr="00431C71">
        <w:t xml:space="preserve"> en </w:t>
      </w:r>
      <w:proofErr w:type="spellStart"/>
      <w:r w:rsidRPr="00431C71">
        <w:t>mer</w:t>
      </w:r>
      <w:proofErr w:type="spellEnd"/>
      <w:r w:rsidRPr="00431C71">
        <w:t xml:space="preserve"> à </w:t>
      </w:r>
      <w:proofErr w:type="spellStart"/>
      <w:r w:rsidRPr="00431C71">
        <w:t>proximité</w:t>
      </w:r>
      <w:proofErr w:type="spellEnd"/>
      <w:r w:rsidRPr="00431C71">
        <w:t xml:space="preserve"> de </w:t>
      </w:r>
      <w:proofErr w:type="spellStart"/>
      <w:proofErr w:type="gramStart"/>
      <w:r w:rsidRPr="00431C71">
        <w:t>Palerme</w:t>
      </w:r>
      <w:proofErr w:type="spellEnd"/>
      <w:r w:rsidRPr="00431C71">
        <w:t> :</w:t>
      </w:r>
      <w:proofErr w:type="gramEnd"/>
      <w:r w:rsidRPr="00431C71">
        <w:t xml:space="preserve"> 14 victimes </w:t>
      </w:r>
      <w:proofErr w:type="spellStart"/>
      <w:r w:rsidRPr="00431C71">
        <w:t>parmi</w:t>
      </w:r>
      <w:proofErr w:type="spellEnd"/>
      <w:r w:rsidRPr="00431C71">
        <w:t xml:space="preserve"> les 39 </w:t>
      </w:r>
      <w:proofErr w:type="spellStart"/>
      <w:r w:rsidRPr="00431C71">
        <w:t>personnes</w:t>
      </w:r>
      <w:proofErr w:type="spellEnd"/>
      <w:r w:rsidRPr="00431C71">
        <w:t xml:space="preserve"> à </w:t>
      </w:r>
      <w:proofErr w:type="spellStart"/>
      <w:r w:rsidRPr="00431C71">
        <w:t>bord</w:t>
      </w:r>
      <w:proofErr w:type="spellEnd"/>
      <w:r w:rsidRPr="00431C71">
        <w:t xml:space="preserve">. Le 14 </w:t>
      </w:r>
      <w:proofErr w:type="spellStart"/>
      <w:r w:rsidRPr="00431C71">
        <w:t>août</w:t>
      </w:r>
      <w:proofErr w:type="spellEnd"/>
      <w:r w:rsidRPr="00431C71">
        <w:t xml:space="preserve">, un </w:t>
      </w:r>
      <w:proofErr w:type="spellStart"/>
      <w:r w:rsidRPr="00431C71">
        <w:t>avion</w:t>
      </w:r>
      <w:proofErr w:type="spellEnd"/>
      <w:r w:rsidRPr="00431C71">
        <w:t xml:space="preserve"> </w:t>
      </w:r>
      <w:proofErr w:type="spellStart"/>
      <w:r w:rsidRPr="00431C71">
        <w:t>d’Helios</w:t>
      </w:r>
      <w:proofErr w:type="spellEnd"/>
      <w:r w:rsidRPr="00431C71">
        <w:t xml:space="preserve"> Airways percute une </w:t>
      </w:r>
      <w:proofErr w:type="spellStart"/>
      <w:r w:rsidRPr="00431C71">
        <w:t>montagne</w:t>
      </w:r>
      <w:proofErr w:type="spellEnd"/>
      <w:r w:rsidRPr="00431C71">
        <w:t xml:space="preserve"> </w:t>
      </w:r>
      <w:proofErr w:type="spellStart"/>
      <w:r w:rsidRPr="00431C71">
        <w:t>près</w:t>
      </w:r>
      <w:proofErr w:type="spellEnd"/>
      <w:r w:rsidRPr="00431C71">
        <w:t xml:space="preserve"> </w:t>
      </w:r>
      <w:proofErr w:type="spellStart"/>
      <w:proofErr w:type="gramStart"/>
      <w:r w:rsidRPr="00431C71">
        <w:t>d’Athènes</w:t>
      </w:r>
      <w:proofErr w:type="spellEnd"/>
      <w:r w:rsidRPr="00431C71">
        <w:t> :</w:t>
      </w:r>
      <w:proofErr w:type="gramEnd"/>
      <w:r w:rsidRPr="00431C71">
        <w:t xml:space="preserve"> les 121 </w:t>
      </w:r>
      <w:proofErr w:type="spellStart"/>
      <w:r w:rsidRPr="00431C71">
        <w:t>passagers</w:t>
      </w:r>
      <w:proofErr w:type="spellEnd"/>
      <w:r w:rsidRPr="00431C71">
        <w:t xml:space="preserve"> </w:t>
      </w:r>
      <w:proofErr w:type="spellStart"/>
      <w:r w:rsidRPr="00431C71">
        <w:t>sont</w:t>
      </w:r>
      <w:proofErr w:type="spellEnd"/>
      <w:r w:rsidRPr="00431C71">
        <w:t xml:space="preserve"> </w:t>
      </w:r>
      <w:proofErr w:type="spellStart"/>
      <w:r w:rsidRPr="00431C71">
        <w:t>tués</w:t>
      </w:r>
      <w:proofErr w:type="spellEnd"/>
      <w:r w:rsidRPr="00431C71">
        <w:t xml:space="preserve">. Le 16 </w:t>
      </w:r>
      <w:proofErr w:type="spellStart"/>
      <w:r w:rsidRPr="00431C71">
        <w:t>août</w:t>
      </w:r>
      <w:proofErr w:type="spellEnd"/>
      <w:r w:rsidRPr="00431C71">
        <w:t xml:space="preserve">, un </w:t>
      </w:r>
      <w:proofErr w:type="spellStart"/>
      <w:r w:rsidRPr="00431C71">
        <w:t>avion</w:t>
      </w:r>
      <w:proofErr w:type="spellEnd"/>
      <w:r w:rsidRPr="00431C71">
        <w:t xml:space="preserve"> de West-</w:t>
      </w:r>
      <w:proofErr w:type="spellStart"/>
      <w:r w:rsidRPr="00431C71">
        <w:t>Caribbean</w:t>
      </w:r>
      <w:proofErr w:type="spellEnd"/>
      <w:r w:rsidRPr="00431C71">
        <w:t xml:space="preserve"> </w:t>
      </w:r>
      <w:proofErr w:type="spellStart"/>
      <w:r w:rsidRPr="00431C71">
        <w:t>s’écrase</w:t>
      </w:r>
      <w:proofErr w:type="spellEnd"/>
      <w:r w:rsidRPr="00431C71">
        <w:t xml:space="preserve"> </w:t>
      </w:r>
      <w:proofErr w:type="spellStart"/>
      <w:r w:rsidRPr="00431C71">
        <w:t>au</w:t>
      </w:r>
      <w:proofErr w:type="spellEnd"/>
      <w:r w:rsidRPr="00431C71">
        <w:t xml:space="preserve"> </w:t>
      </w:r>
      <w:proofErr w:type="gramStart"/>
      <w:r w:rsidRPr="00431C71">
        <w:t>Venezuela :</w:t>
      </w:r>
      <w:proofErr w:type="gramEnd"/>
      <w:r w:rsidRPr="00431C71">
        <w:t xml:space="preserve"> 160 </w:t>
      </w:r>
      <w:proofErr w:type="spellStart"/>
      <w:r w:rsidRPr="00431C71">
        <w:t>morts</w:t>
      </w:r>
      <w:proofErr w:type="spellEnd"/>
      <w:r w:rsidRPr="00431C71">
        <w:t xml:space="preserve">. Le 23 </w:t>
      </w:r>
      <w:proofErr w:type="spellStart"/>
      <w:r w:rsidRPr="00431C71">
        <w:t>août</w:t>
      </w:r>
      <w:proofErr w:type="spellEnd"/>
      <w:r w:rsidRPr="00431C71">
        <w:t xml:space="preserve">, un </w:t>
      </w:r>
      <w:proofErr w:type="spellStart"/>
      <w:r w:rsidRPr="00431C71">
        <w:t>avion</w:t>
      </w:r>
      <w:proofErr w:type="spellEnd"/>
      <w:r w:rsidRPr="00431C71">
        <w:t xml:space="preserve"> de </w:t>
      </w:r>
      <w:proofErr w:type="spellStart"/>
      <w:r w:rsidRPr="00431C71">
        <w:t>Tans</w:t>
      </w:r>
      <w:proofErr w:type="spellEnd"/>
      <w:r w:rsidRPr="00431C71">
        <w:t xml:space="preserve"> </w:t>
      </w:r>
      <w:proofErr w:type="spellStart"/>
      <w:r w:rsidRPr="00431C71">
        <w:t>s’écrase</w:t>
      </w:r>
      <w:proofErr w:type="spellEnd"/>
      <w:r w:rsidRPr="00431C71">
        <w:t xml:space="preserve"> en </w:t>
      </w:r>
      <w:proofErr w:type="spellStart"/>
      <w:proofErr w:type="gramStart"/>
      <w:r w:rsidRPr="00431C71">
        <w:t>Amazonie</w:t>
      </w:r>
      <w:proofErr w:type="spellEnd"/>
      <w:r w:rsidRPr="00431C71">
        <w:t> :</w:t>
      </w:r>
      <w:proofErr w:type="gramEnd"/>
      <w:r w:rsidRPr="00431C71">
        <w:t xml:space="preserve"> 40 victimes </w:t>
      </w:r>
      <w:proofErr w:type="spellStart"/>
      <w:r w:rsidRPr="00431C71">
        <w:t>parmi</w:t>
      </w:r>
      <w:proofErr w:type="spellEnd"/>
      <w:r w:rsidRPr="00431C71">
        <w:t xml:space="preserve"> les 98 </w:t>
      </w:r>
      <w:proofErr w:type="spellStart"/>
      <w:r w:rsidRPr="00431C71">
        <w:t>voyageurs</w:t>
      </w:r>
      <w:proofErr w:type="spellEnd"/>
      <w:r w:rsidRPr="00431C71">
        <w:t>. (pp. 6-7)</w:t>
      </w:r>
    </w:p>
    <w:p w:rsidR="00662D63" w:rsidRPr="00431C71" w:rsidRDefault="00662D63" w:rsidP="00804CEA">
      <w:pPr>
        <w:rPr>
          <w:lang w:val="es-ES"/>
        </w:rPr>
      </w:pPr>
      <w:r w:rsidRPr="00431C71">
        <w:rPr>
          <w:lang w:val="es-ES"/>
        </w:rPr>
        <w:lastRenderedPageBreak/>
        <w:t xml:space="preserve">Después de una cita en bloque, se debe aplicar el estilo </w:t>
      </w:r>
      <w:r w:rsidRPr="00431C71">
        <w:rPr>
          <w:color w:val="C00000"/>
          <w:lang w:val="es-ES"/>
        </w:rPr>
        <w:t>Normal</w:t>
      </w:r>
      <w:r w:rsidRPr="00431C71">
        <w:rPr>
          <w:lang w:val="es-ES"/>
        </w:rPr>
        <w:t xml:space="preserve">. Para acortar una cita, se seguirá las recomendaciones del </w:t>
      </w:r>
      <w:proofErr w:type="spellStart"/>
      <w:r w:rsidRPr="00431C71">
        <w:rPr>
          <w:i/>
          <w:lang w:val="es-ES"/>
        </w:rPr>
        <w:t>Lexique</w:t>
      </w:r>
      <w:proofErr w:type="spellEnd"/>
      <w:r w:rsidRPr="00431C71">
        <w:rPr>
          <w:i/>
          <w:lang w:val="es-ES"/>
        </w:rPr>
        <w:t xml:space="preserve"> des </w:t>
      </w:r>
      <w:proofErr w:type="spellStart"/>
      <w:r w:rsidRPr="00431C71">
        <w:rPr>
          <w:i/>
          <w:lang w:val="es-ES"/>
        </w:rPr>
        <w:t>règles</w:t>
      </w:r>
      <w:proofErr w:type="spellEnd"/>
      <w:r w:rsidRPr="00431C71">
        <w:rPr>
          <w:i/>
          <w:lang w:val="es-ES"/>
        </w:rPr>
        <w:t xml:space="preserve"> </w:t>
      </w:r>
      <w:proofErr w:type="spellStart"/>
      <w:r w:rsidRPr="00431C71">
        <w:rPr>
          <w:i/>
          <w:lang w:val="es-ES"/>
        </w:rPr>
        <w:t>typographiques</w:t>
      </w:r>
      <w:proofErr w:type="spellEnd"/>
      <w:r w:rsidRPr="00431C71">
        <w:rPr>
          <w:i/>
          <w:lang w:val="es-ES"/>
        </w:rPr>
        <w:t xml:space="preserve"> en </w:t>
      </w:r>
      <w:proofErr w:type="spellStart"/>
      <w:r w:rsidRPr="00431C71">
        <w:rPr>
          <w:i/>
          <w:lang w:val="es-ES"/>
        </w:rPr>
        <w:t>usage</w:t>
      </w:r>
      <w:proofErr w:type="spellEnd"/>
      <w:r w:rsidRPr="00431C71">
        <w:rPr>
          <w:i/>
          <w:lang w:val="es-ES"/>
        </w:rPr>
        <w:t xml:space="preserve"> à </w:t>
      </w:r>
      <w:proofErr w:type="spellStart"/>
      <w:r w:rsidRPr="00431C71">
        <w:rPr>
          <w:i/>
          <w:lang w:val="es-ES"/>
        </w:rPr>
        <w:t>l’Imprimerie</w:t>
      </w:r>
      <w:proofErr w:type="spellEnd"/>
      <w:r w:rsidRPr="00431C71">
        <w:rPr>
          <w:i/>
          <w:lang w:val="es-ES"/>
        </w:rPr>
        <w:t xml:space="preserve"> </w:t>
      </w:r>
      <w:proofErr w:type="spellStart"/>
      <w:r w:rsidRPr="00431C71">
        <w:rPr>
          <w:i/>
          <w:lang w:val="es-ES"/>
        </w:rPr>
        <w:t>nationale</w:t>
      </w:r>
      <w:proofErr w:type="spellEnd"/>
      <w:r w:rsidRPr="00431C71">
        <w:rPr>
          <w:lang w:val="es-ES"/>
        </w:rPr>
        <w:t>:</w:t>
      </w:r>
    </w:p>
    <w:p w:rsidR="00662D63" w:rsidRPr="00431C71" w:rsidRDefault="00662D63" w:rsidP="009F067A">
      <w:pPr>
        <w:pStyle w:val="TADcitation"/>
      </w:pPr>
      <w:r w:rsidRPr="00431C71">
        <w:t xml:space="preserve">Los </w:t>
      </w:r>
      <w:r w:rsidRPr="00431C71">
        <w:rPr>
          <w:i/>
        </w:rPr>
        <w:t>puntos suspensivos,</w:t>
      </w:r>
      <w:r w:rsidRPr="00431C71">
        <w:t xml:space="preserve"> que marcan una supresión, una interrupción o un sobreentendido, se utilizan siempre en grupo de tres. Dejan que permanezca la puntuación normal (según el sentido, antes o después de esta) salvo para el punto final de una frase o para ciertas abreviaturas, que desaparece o mejor dicho se confunde con ellos. Dentro de una cita los puntos suspensivos que indican un corte se ponen en general entre corchetes para distinguirlos de los mismos puntos utilizados por el autor. Las supresiones importantes (párrafos enteros) son señaladas por una línea de puntos espaciados (o puntos gruesos) hasta el final de la línea. Nunca se debe escribir un </w:t>
      </w:r>
      <w:r w:rsidR="00F54C7D">
        <w:t>«</w:t>
      </w:r>
      <w:r w:rsidRPr="00431C71">
        <w:t>etc.» seguido de puntos suspensivos. (2002, p. 147)</w:t>
      </w:r>
    </w:p>
    <w:p w:rsidR="00662D63" w:rsidRPr="00431C71" w:rsidRDefault="00662D63" w:rsidP="004D75D9">
      <w:pPr>
        <w:rPr>
          <w:lang w:val="es-ES"/>
        </w:rPr>
      </w:pPr>
      <w:r w:rsidRPr="00431C71">
        <w:rPr>
          <w:lang w:val="es-ES"/>
        </w:rPr>
        <w:t>Veamos un ejemplo, donde se parte</w:t>
      </w:r>
      <w:r w:rsidR="00431C71" w:rsidRPr="00431C71">
        <w:rPr>
          <w:lang w:val="es-ES"/>
        </w:rPr>
        <w:t xml:space="preserve"> </w:t>
      </w:r>
      <w:r w:rsidRPr="00431C71">
        <w:rPr>
          <w:lang w:val="es-ES"/>
        </w:rPr>
        <w:t xml:space="preserve">del </w:t>
      </w:r>
      <w:r w:rsidRPr="00431C71">
        <w:rPr>
          <w:i/>
          <w:lang w:val="es-ES"/>
        </w:rPr>
        <w:t>documento</w:t>
      </w:r>
      <w:r w:rsidRPr="00431C71">
        <w:rPr>
          <w:lang w:val="es-ES"/>
        </w:rPr>
        <w:t xml:space="preserve"> original siguiente:</w:t>
      </w:r>
    </w:p>
    <w:p w:rsidR="00662D63" w:rsidRPr="00431C71" w:rsidRDefault="00662D63" w:rsidP="009F067A">
      <w:pPr>
        <w:pStyle w:val="TADcitation"/>
      </w:pPr>
      <w:r w:rsidRPr="00431C71">
        <w:t xml:space="preserve">Fort de </w:t>
      </w:r>
      <w:proofErr w:type="spellStart"/>
      <w:r w:rsidRPr="00431C71">
        <w:t>l’avis</w:t>
      </w:r>
      <w:proofErr w:type="spellEnd"/>
      <w:r w:rsidRPr="00431C71">
        <w:t xml:space="preserve"> </w:t>
      </w:r>
      <w:proofErr w:type="spellStart"/>
      <w:r w:rsidRPr="00431C71">
        <w:t>unanime</w:t>
      </w:r>
      <w:proofErr w:type="spellEnd"/>
      <w:r w:rsidRPr="00431C71">
        <w:t xml:space="preserve"> des </w:t>
      </w:r>
      <w:proofErr w:type="spellStart"/>
      <w:r w:rsidRPr="00431C71">
        <w:t>médecins</w:t>
      </w:r>
      <w:proofErr w:type="spellEnd"/>
      <w:r w:rsidRPr="00431C71">
        <w:t xml:space="preserve"> et de ce </w:t>
      </w:r>
      <w:proofErr w:type="spellStart"/>
      <w:r w:rsidRPr="00431C71">
        <w:t>qu’il</w:t>
      </w:r>
      <w:proofErr w:type="spellEnd"/>
      <w:r w:rsidRPr="00431C71">
        <w:t xml:space="preserve"> </w:t>
      </w:r>
      <w:proofErr w:type="spellStart"/>
      <w:r w:rsidRPr="00431C71">
        <w:t>croyait</w:t>
      </w:r>
      <w:proofErr w:type="spellEnd"/>
      <w:r w:rsidRPr="00431C71">
        <w:t xml:space="preserve"> le bon </w:t>
      </w:r>
      <w:proofErr w:type="spellStart"/>
      <w:r w:rsidRPr="00431C71">
        <w:t>sens</w:t>
      </w:r>
      <w:proofErr w:type="spellEnd"/>
      <w:r w:rsidRPr="00431C71">
        <w:t xml:space="preserve">, le ministre René </w:t>
      </w:r>
      <w:proofErr w:type="spellStart"/>
      <w:r w:rsidRPr="00431C71">
        <w:t>Billères</w:t>
      </w:r>
      <w:proofErr w:type="spellEnd"/>
      <w:r w:rsidRPr="00431C71">
        <w:t xml:space="preserve"> </w:t>
      </w:r>
      <w:proofErr w:type="spellStart"/>
      <w:r w:rsidRPr="00431C71">
        <w:t>décida</w:t>
      </w:r>
      <w:proofErr w:type="spellEnd"/>
      <w:r w:rsidRPr="00431C71">
        <w:t xml:space="preserve"> </w:t>
      </w:r>
      <w:proofErr w:type="spellStart"/>
      <w:r w:rsidRPr="00431C71">
        <w:t>donc</w:t>
      </w:r>
      <w:proofErr w:type="spellEnd"/>
      <w:r w:rsidRPr="00431C71">
        <w:t xml:space="preserve"> de </w:t>
      </w:r>
      <w:proofErr w:type="spellStart"/>
      <w:r w:rsidRPr="00431C71">
        <w:t>supprimer</w:t>
      </w:r>
      <w:proofErr w:type="spellEnd"/>
      <w:r w:rsidRPr="00431C71">
        <w:t xml:space="preserve"> non </w:t>
      </w:r>
      <w:proofErr w:type="spellStart"/>
      <w:r w:rsidRPr="00431C71">
        <w:t>pas</w:t>
      </w:r>
      <w:proofErr w:type="spellEnd"/>
      <w:r w:rsidRPr="00431C71">
        <w:t xml:space="preserve"> </w:t>
      </w:r>
      <w:proofErr w:type="spellStart"/>
      <w:r w:rsidRPr="00431C71">
        <w:t>tout</w:t>
      </w:r>
      <w:proofErr w:type="spellEnd"/>
      <w:r w:rsidRPr="00431C71">
        <w:t xml:space="preserve"> </w:t>
      </w:r>
      <w:proofErr w:type="spellStart"/>
      <w:r w:rsidRPr="00431C71">
        <w:t>travail</w:t>
      </w:r>
      <w:proofErr w:type="spellEnd"/>
      <w:r w:rsidRPr="00431C71">
        <w:t xml:space="preserve"> en </w:t>
      </w:r>
      <w:proofErr w:type="spellStart"/>
      <w:r w:rsidRPr="00431C71">
        <w:t>dehors</w:t>
      </w:r>
      <w:proofErr w:type="spellEnd"/>
      <w:r w:rsidRPr="00431C71">
        <w:t xml:space="preserve"> de </w:t>
      </w:r>
      <w:proofErr w:type="spellStart"/>
      <w:r w:rsidRPr="00431C71">
        <w:t>l’école</w:t>
      </w:r>
      <w:proofErr w:type="spellEnd"/>
      <w:r w:rsidRPr="00431C71">
        <w:t xml:space="preserve">, </w:t>
      </w:r>
      <w:proofErr w:type="spellStart"/>
      <w:r w:rsidRPr="00431C71">
        <w:t>mais</w:t>
      </w:r>
      <w:proofErr w:type="spellEnd"/>
      <w:r w:rsidRPr="00431C71">
        <w:t xml:space="preserve"> les </w:t>
      </w:r>
      <w:proofErr w:type="spellStart"/>
      <w:r w:rsidRPr="00431C71">
        <w:t>devoirs</w:t>
      </w:r>
      <w:proofErr w:type="spellEnd"/>
      <w:r w:rsidRPr="00431C71">
        <w:t xml:space="preserve">. </w:t>
      </w:r>
      <w:proofErr w:type="spellStart"/>
      <w:r w:rsidRPr="00431C71">
        <w:t>L’arrêté</w:t>
      </w:r>
      <w:proofErr w:type="spellEnd"/>
      <w:r w:rsidRPr="00431C71">
        <w:t xml:space="preserve"> du 23 </w:t>
      </w:r>
      <w:proofErr w:type="spellStart"/>
      <w:r w:rsidRPr="00431C71">
        <w:t>novembre</w:t>
      </w:r>
      <w:proofErr w:type="spellEnd"/>
      <w:r w:rsidRPr="00431C71">
        <w:t xml:space="preserve"> 1956 </w:t>
      </w:r>
      <w:proofErr w:type="spellStart"/>
      <w:r w:rsidRPr="00431C71">
        <w:t>modifia</w:t>
      </w:r>
      <w:proofErr w:type="spellEnd"/>
      <w:r w:rsidRPr="00431C71">
        <w:t xml:space="preserve"> les </w:t>
      </w:r>
      <w:proofErr w:type="spellStart"/>
      <w:r w:rsidRPr="00431C71">
        <w:t>horaires</w:t>
      </w:r>
      <w:proofErr w:type="spellEnd"/>
      <w:r w:rsidRPr="00431C71">
        <w:t xml:space="preserve"> des </w:t>
      </w:r>
      <w:proofErr w:type="spellStart"/>
      <w:r w:rsidRPr="00431C71">
        <w:t>diverses</w:t>
      </w:r>
      <w:proofErr w:type="spellEnd"/>
      <w:r w:rsidRPr="00431C71">
        <w:t xml:space="preserve"> </w:t>
      </w:r>
      <w:proofErr w:type="spellStart"/>
      <w:r w:rsidRPr="00431C71">
        <w:t>matières</w:t>
      </w:r>
      <w:proofErr w:type="spellEnd"/>
      <w:r w:rsidRPr="00431C71">
        <w:t xml:space="preserve"> </w:t>
      </w:r>
      <w:proofErr w:type="spellStart"/>
      <w:r w:rsidRPr="00431C71">
        <w:t>pour</w:t>
      </w:r>
      <w:proofErr w:type="spellEnd"/>
      <w:r w:rsidRPr="00431C71">
        <w:t xml:space="preserve"> </w:t>
      </w:r>
      <w:proofErr w:type="spellStart"/>
      <w:r w:rsidRPr="00431C71">
        <w:t>consacrer</w:t>
      </w:r>
      <w:proofErr w:type="spellEnd"/>
      <w:r w:rsidRPr="00431C71">
        <w:t xml:space="preserve"> 5 </w:t>
      </w:r>
      <w:proofErr w:type="spellStart"/>
      <w:r w:rsidRPr="00431C71">
        <w:t>heures</w:t>
      </w:r>
      <w:proofErr w:type="spellEnd"/>
      <w:r w:rsidRPr="00431C71">
        <w:t xml:space="preserve">, sur les 30 </w:t>
      </w:r>
      <w:proofErr w:type="spellStart"/>
      <w:r w:rsidRPr="00431C71">
        <w:t>hebdomadaires</w:t>
      </w:r>
      <w:proofErr w:type="spellEnd"/>
      <w:r w:rsidRPr="00431C71">
        <w:t xml:space="preserve">, </w:t>
      </w:r>
      <w:proofErr w:type="spellStart"/>
      <w:r w:rsidRPr="00431C71">
        <w:t>aux</w:t>
      </w:r>
      <w:proofErr w:type="spellEnd"/>
      <w:r w:rsidRPr="00431C71">
        <w:t xml:space="preserve"> </w:t>
      </w:r>
      <w:proofErr w:type="spellStart"/>
      <w:r w:rsidRPr="00431C71">
        <w:t>devoirs</w:t>
      </w:r>
      <w:proofErr w:type="spellEnd"/>
      <w:r w:rsidRPr="00431C71">
        <w:t xml:space="preserve"> à faire en </w:t>
      </w:r>
      <w:proofErr w:type="spellStart"/>
      <w:r w:rsidRPr="00431C71">
        <w:t>classe</w:t>
      </w:r>
      <w:proofErr w:type="spellEnd"/>
      <w:r w:rsidRPr="00431C71">
        <w:t xml:space="preserve"> – ce </w:t>
      </w:r>
      <w:proofErr w:type="spellStart"/>
      <w:r w:rsidRPr="00431C71">
        <w:t>qui</w:t>
      </w:r>
      <w:proofErr w:type="spellEnd"/>
      <w:r w:rsidRPr="00431C71">
        <w:t xml:space="preserve"> confirme </w:t>
      </w:r>
      <w:proofErr w:type="spellStart"/>
      <w:r w:rsidRPr="00431C71">
        <w:t>au</w:t>
      </w:r>
      <w:proofErr w:type="spellEnd"/>
      <w:r w:rsidRPr="00431C71">
        <w:t xml:space="preserve"> </w:t>
      </w:r>
      <w:proofErr w:type="spellStart"/>
      <w:r w:rsidRPr="00431C71">
        <w:t>passage</w:t>
      </w:r>
      <w:proofErr w:type="spellEnd"/>
      <w:r w:rsidRPr="00431C71">
        <w:t xml:space="preserve"> </w:t>
      </w:r>
      <w:proofErr w:type="spellStart"/>
      <w:r w:rsidRPr="00431C71">
        <w:t>qu’ils</w:t>
      </w:r>
      <w:proofErr w:type="spellEnd"/>
      <w:r w:rsidRPr="00431C71">
        <w:t xml:space="preserve"> </w:t>
      </w:r>
      <w:proofErr w:type="spellStart"/>
      <w:r w:rsidRPr="00431C71">
        <w:t>prenaient</w:t>
      </w:r>
      <w:proofErr w:type="spellEnd"/>
      <w:r w:rsidRPr="00431C71">
        <w:t xml:space="preserve"> bien une </w:t>
      </w:r>
      <w:proofErr w:type="spellStart"/>
      <w:r w:rsidRPr="00431C71">
        <w:t>heure</w:t>
      </w:r>
      <w:proofErr w:type="spellEnd"/>
      <w:r w:rsidRPr="00431C71">
        <w:t xml:space="preserve"> par </w:t>
      </w:r>
      <w:proofErr w:type="spellStart"/>
      <w:r w:rsidRPr="00431C71">
        <w:t>jour</w:t>
      </w:r>
      <w:proofErr w:type="spellEnd"/>
      <w:r w:rsidRPr="00431C71">
        <w:t xml:space="preserve">. </w:t>
      </w:r>
      <w:proofErr w:type="spellStart"/>
      <w:r w:rsidRPr="00431C71">
        <w:t>L’instruction</w:t>
      </w:r>
      <w:proofErr w:type="spellEnd"/>
      <w:r w:rsidRPr="00431C71">
        <w:t xml:space="preserve"> du 29 </w:t>
      </w:r>
      <w:proofErr w:type="spellStart"/>
      <w:r w:rsidRPr="00431C71">
        <w:t>décembre</w:t>
      </w:r>
      <w:proofErr w:type="spellEnd"/>
      <w:r w:rsidRPr="00431C71">
        <w:t xml:space="preserve"> </w:t>
      </w:r>
      <w:proofErr w:type="spellStart"/>
      <w:r w:rsidRPr="00431C71">
        <w:t>spécifie</w:t>
      </w:r>
      <w:proofErr w:type="spellEnd"/>
      <w:r w:rsidRPr="00431C71">
        <w:t xml:space="preserve"> que </w:t>
      </w:r>
      <w:proofErr w:type="spellStart"/>
      <w:r w:rsidRPr="00431C71">
        <w:t>l’interdiction</w:t>
      </w:r>
      <w:proofErr w:type="spellEnd"/>
      <w:r w:rsidRPr="00431C71">
        <w:t xml:space="preserve"> des </w:t>
      </w:r>
      <w:proofErr w:type="spellStart"/>
      <w:r w:rsidRPr="00431C71">
        <w:t>devoirs</w:t>
      </w:r>
      <w:proofErr w:type="spellEnd"/>
      <w:r w:rsidRPr="00431C71">
        <w:t xml:space="preserve"> </w:t>
      </w:r>
      <w:proofErr w:type="spellStart"/>
      <w:r w:rsidRPr="00431C71">
        <w:t>est</w:t>
      </w:r>
      <w:proofErr w:type="spellEnd"/>
      <w:r w:rsidRPr="00431C71">
        <w:t xml:space="preserve"> </w:t>
      </w:r>
      <w:proofErr w:type="spellStart"/>
      <w:r w:rsidRPr="00431C71">
        <w:t>impérative</w:t>
      </w:r>
      <w:proofErr w:type="spellEnd"/>
      <w:r w:rsidRPr="00431C71">
        <w:t xml:space="preserve">, et les </w:t>
      </w:r>
      <w:proofErr w:type="spellStart"/>
      <w:r w:rsidRPr="00431C71">
        <w:t>inspecteurs</w:t>
      </w:r>
      <w:proofErr w:type="spellEnd"/>
      <w:r w:rsidRPr="00431C71">
        <w:t xml:space="preserve"> </w:t>
      </w:r>
      <w:proofErr w:type="spellStart"/>
      <w:r w:rsidRPr="00431C71">
        <w:t>départementaux</w:t>
      </w:r>
      <w:proofErr w:type="spellEnd"/>
      <w:r w:rsidRPr="00431C71">
        <w:t xml:space="preserve"> </w:t>
      </w:r>
      <w:proofErr w:type="spellStart"/>
      <w:r w:rsidRPr="00431C71">
        <w:t>sont</w:t>
      </w:r>
      <w:proofErr w:type="spellEnd"/>
      <w:r w:rsidRPr="00431C71">
        <w:t xml:space="preserve"> « </w:t>
      </w:r>
      <w:proofErr w:type="spellStart"/>
      <w:r w:rsidRPr="00431C71">
        <w:t>invités</w:t>
      </w:r>
      <w:proofErr w:type="spellEnd"/>
      <w:r w:rsidRPr="00431C71">
        <w:t xml:space="preserve"> à </w:t>
      </w:r>
      <w:proofErr w:type="spellStart"/>
      <w:r w:rsidRPr="00431C71">
        <w:t>veiller</w:t>
      </w:r>
      <w:proofErr w:type="spellEnd"/>
      <w:r w:rsidRPr="00431C71">
        <w:t xml:space="preserve"> à son </w:t>
      </w:r>
      <w:proofErr w:type="spellStart"/>
      <w:r w:rsidRPr="00431C71">
        <w:t>application</w:t>
      </w:r>
      <w:proofErr w:type="spellEnd"/>
      <w:r w:rsidRPr="00431C71">
        <w:t xml:space="preserve"> </w:t>
      </w:r>
      <w:proofErr w:type="spellStart"/>
      <w:r w:rsidRPr="00431C71">
        <w:t>stricte</w:t>
      </w:r>
      <w:proofErr w:type="spellEnd"/>
      <w:r w:rsidRPr="00431C71">
        <w:t> ».</w:t>
      </w:r>
    </w:p>
    <w:p w:rsidR="00662D63" w:rsidRPr="00431C71" w:rsidRDefault="00662D63" w:rsidP="00624EAA">
      <w:pPr>
        <w:rPr>
          <w:lang w:val="es-ES"/>
        </w:rPr>
      </w:pPr>
      <w:r w:rsidRPr="00431C71">
        <w:rPr>
          <w:lang w:val="es-ES"/>
        </w:rPr>
        <w:t>Una versión abreviada puede ser la siguiente:</w:t>
      </w:r>
    </w:p>
    <w:p w:rsidR="00662D63" w:rsidRPr="00431C71" w:rsidRDefault="00662D63" w:rsidP="009F067A">
      <w:pPr>
        <w:pStyle w:val="TADcitation"/>
      </w:pPr>
      <w:r w:rsidRPr="00431C71">
        <w:t xml:space="preserve">… le ministre René </w:t>
      </w:r>
      <w:proofErr w:type="spellStart"/>
      <w:r w:rsidRPr="00431C71">
        <w:t>Billères</w:t>
      </w:r>
      <w:proofErr w:type="spellEnd"/>
      <w:r w:rsidRPr="00431C71">
        <w:t xml:space="preserve"> </w:t>
      </w:r>
      <w:proofErr w:type="spellStart"/>
      <w:r w:rsidRPr="00431C71">
        <w:t>décida</w:t>
      </w:r>
      <w:proofErr w:type="spellEnd"/>
      <w:r w:rsidRPr="00431C71">
        <w:t xml:space="preserve"> </w:t>
      </w:r>
      <w:proofErr w:type="spellStart"/>
      <w:r w:rsidRPr="00431C71">
        <w:t>donc</w:t>
      </w:r>
      <w:proofErr w:type="spellEnd"/>
      <w:r w:rsidRPr="00431C71">
        <w:t xml:space="preserve"> de </w:t>
      </w:r>
      <w:proofErr w:type="spellStart"/>
      <w:r w:rsidRPr="00431C71">
        <w:t>supprimer</w:t>
      </w:r>
      <w:proofErr w:type="spellEnd"/>
      <w:r w:rsidRPr="00431C71">
        <w:t xml:space="preserve"> non </w:t>
      </w:r>
      <w:proofErr w:type="spellStart"/>
      <w:r w:rsidRPr="00431C71">
        <w:t>pas</w:t>
      </w:r>
      <w:proofErr w:type="spellEnd"/>
      <w:r w:rsidRPr="00431C71">
        <w:t xml:space="preserve"> </w:t>
      </w:r>
      <w:proofErr w:type="spellStart"/>
      <w:r w:rsidRPr="00431C71">
        <w:t>tout</w:t>
      </w:r>
      <w:proofErr w:type="spellEnd"/>
      <w:r w:rsidRPr="00431C71">
        <w:t xml:space="preserve"> </w:t>
      </w:r>
      <w:proofErr w:type="spellStart"/>
      <w:r w:rsidRPr="00431C71">
        <w:t>travail</w:t>
      </w:r>
      <w:proofErr w:type="spellEnd"/>
      <w:r w:rsidRPr="00431C71">
        <w:t xml:space="preserve"> en </w:t>
      </w:r>
      <w:proofErr w:type="spellStart"/>
      <w:r w:rsidRPr="00431C71">
        <w:t>dehors</w:t>
      </w:r>
      <w:proofErr w:type="spellEnd"/>
      <w:r w:rsidRPr="00431C71">
        <w:t xml:space="preserve"> de </w:t>
      </w:r>
      <w:proofErr w:type="spellStart"/>
      <w:r w:rsidRPr="00431C71">
        <w:t>l’école</w:t>
      </w:r>
      <w:proofErr w:type="spellEnd"/>
      <w:r w:rsidRPr="00431C71">
        <w:t xml:space="preserve">, </w:t>
      </w:r>
      <w:proofErr w:type="spellStart"/>
      <w:r w:rsidRPr="00431C71">
        <w:t>mais</w:t>
      </w:r>
      <w:proofErr w:type="spellEnd"/>
      <w:r w:rsidRPr="00431C71">
        <w:t xml:space="preserve"> les </w:t>
      </w:r>
      <w:proofErr w:type="spellStart"/>
      <w:r w:rsidRPr="00431C71">
        <w:t>devoirs</w:t>
      </w:r>
      <w:proofErr w:type="spellEnd"/>
      <w:r w:rsidRPr="00431C71">
        <w:t xml:space="preserve"> […] </w:t>
      </w:r>
      <w:proofErr w:type="spellStart"/>
      <w:r w:rsidRPr="00431C71">
        <w:t>L’instruction</w:t>
      </w:r>
      <w:proofErr w:type="spellEnd"/>
      <w:r w:rsidRPr="00431C71">
        <w:t xml:space="preserve"> du 29 </w:t>
      </w:r>
      <w:proofErr w:type="spellStart"/>
      <w:r w:rsidRPr="00431C71">
        <w:t>décembre</w:t>
      </w:r>
      <w:proofErr w:type="spellEnd"/>
      <w:r w:rsidRPr="00431C71">
        <w:t xml:space="preserve"> </w:t>
      </w:r>
      <w:proofErr w:type="spellStart"/>
      <w:r w:rsidRPr="00431C71">
        <w:t>spécifie</w:t>
      </w:r>
      <w:proofErr w:type="spellEnd"/>
      <w:r w:rsidRPr="00431C71">
        <w:t xml:space="preserve"> que </w:t>
      </w:r>
      <w:proofErr w:type="spellStart"/>
      <w:r w:rsidRPr="00431C71">
        <w:t>l’interdiction</w:t>
      </w:r>
      <w:proofErr w:type="spellEnd"/>
      <w:r w:rsidRPr="00431C71">
        <w:t xml:space="preserve"> des </w:t>
      </w:r>
      <w:proofErr w:type="spellStart"/>
      <w:r w:rsidRPr="00431C71">
        <w:t>devoirs</w:t>
      </w:r>
      <w:proofErr w:type="spellEnd"/>
      <w:r w:rsidRPr="00431C71">
        <w:t xml:space="preserve"> </w:t>
      </w:r>
      <w:proofErr w:type="spellStart"/>
      <w:r w:rsidRPr="00431C71">
        <w:t>est</w:t>
      </w:r>
      <w:proofErr w:type="spellEnd"/>
      <w:r w:rsidRPr="00431C71">
        <w:t xml:space="preserve"> </w:t>
      </w:r>
      <w:proofErr w:type="spellStart"/>
      <w:r w:rsidRPr="00431C71">
        <w:t>impérative</w:t>
      </w:r>
      <w:proofErr w:type="spellEnd"/>
      <w:r w:rsidRPr="00431C71">
        <w:t xml:space="preserve"> […]</w:t>
      </w:r>
    </w:p>
    <w:p w:rsidR="00662D63" w:rsidRPr="00431C71" w:rsidRDefault="00662D63" w:rsidP="00624EAA">
      <w:pPr>
        <w:rPr>
          <w:lang w:val="es-ES"/>
        </w:rPr>
      </w:pPr>
      <w:r w:rsidRPr="00431C71">
        <w:rPr>
          <w:lang w:val="es-ES"/>
        </w:rPr>
        <w:t>Esté la cita insertada o no en el texto, si este no indica previamente la fecha o el autor, se añaden estas indicaciones con el número de páginas, como en los ejemplos siguientes:</w:t>
      </w:r>
    </w:p>
    <w:p w:rsidR="00662D63" w:rsidRPr="00431C71" w:rsidRDefault="00F54C7D" w:rsidP="009F067A">
      <w:pPr>
        <w:pStyle w:val="TADcitation"/>
      </w:pPr>
      <w:proofErr w:type="spellStart"/>
      <w:r>
        <w:t>Il</w:t>
      </w:r>
      <w:proofErr w:type="spellEnd"/>
      <w:r>
        <w:t xml:space="preserve"> </w:t>
      </w:r>
      <w:proofErr w:type="spellStart"/>
      <w:r>
        <w:t>écrit</w:t>
      </w:r>
      <w:proofErr w:type="spellEnd"/>
      <w:r>
        <w:t xml:space="preserve"> en </w:t>
      </w:r>
      <w:proofErr w:type="spellStart"/>
      <w:proofErr w:type="gramStart"/>
      <w:r>
        <w:t>effet</w:t>
      </w:r>
      <w:proofErr w:type="spellEnd"/>
      <w:r>
        <w:t> :</w:t>
      </w:r>
      <w:proofErr w:type="gramEnd"/>
      <w:r>
        <w:t xml:space="preserve"> </w:t>
      </w:r>
      <w:r w:rsidRPr="00431C71">
        <w:t>« </w:t>
      </w:r>
      <w:r w:rsidR="00662D63" w:rsidRPr="00431C71">
        <w:t xml:space="preserve">I </w:t>
      </w:r>
      <w:proofErr w:type="spellStart"/>
      <w:r w:rsidR="00662D63" w:rsidRPr="00431C71">
        <w:t>argue</w:t>
      </w:r>
      <w:proofErr w:type="spellEnd"/>
      <w:r w:rsidR="00662D63" w:rsidRPr="00431C71">
        <w:t xml:space="preserve"> </w:t>
      </w:r>
      <w:proofErr w:type="spellStart"/>
      <w:r w:rsidR="00662D63" w:rsidRPr="00431C71">
        <w:t>that</w:t>
      </w:r>
      <w:proofErr w:type="spellEnd"/>
      <w:r w:rsidR="00662D63" w:rsidRPr="00431C71">
        <w:t xml:space="preserve"> </w:t>
      </w:r>
      <w:proofErr w:type="spellStart"/>
      <w:r w:rsidR="00662D63" w:rsidRPr="00431C71">
        <w:t>mathematics</w:t>
      </w:r>
      <w:proofErr w:type="spellEnd"/>
      <w:r w:rsidR="00662D63" w:rsidRPr="00431C71">
        <w:t xml:space="preserve"> </w:t>
      </w:r>
      <w:proofErr w:type="spellStart"/>
      <w:r w:rsidR="00662D63" w:rsidRPr="00431C71">
        <w:t>education</w:t>
      </w:r>
      <w:proofErr w:type="spellEnd"/>
      <w:r w:rsidR="00662D63" w:rsidRPr="00431C71">
        <w:t xml:space="preserve"> can be </w:t>
      </w:r>
      <w:proofErr w:type="spellStart"/>
      <w:r w:rsidR="00662D63" w:rsidRPr="00431C71">
        <w:t>productively</w:t>
      </w:r>
      <w:proofErr w:type="spellEnd"/>
      <w:r w:rsidR="00662D63" w:rsidRPr="00431C71">
        <w:t xml:space="preserve"> </w:t>
      </w:r>
      <w:proofErr w:type="spellStart"/>
      <w:r w:rsidR="00662D63" w:rsidRPr="00431C71">
        <w:t>construed</w:t>
      </w:r>
      <w:proofErr w:type="spellEnd"/>
      <w:r w:rsidR="00662D63" w:rsidRPr="00431C71">
        <w:t xml:space="preserve"> as a </w:t>
      </w:r>
      <w:proofErr w:type="spellStart"/>
      <w:r w:rsidR="00662D63" w:rsidRPr="00431C71">
        <w:t>design</w:t>
      </w:r>
      <w:proofErr w:type="spellEnd"/>
      <w:r w:rsidR="00662D63" w:rsidRPr="00431C71">
        <w:t xml:space="preserve"> </w:t>
      </w:r>
      <w:proofErr w:type="spellStart"/>
      <w:r w:rsidR="00662D63" w:rsidRPr="00431C71">
        <w:t>science</w:t>
      </w:r>
      <w:proofErr w:type="spellEnd"/>
      <w:r w:rsidR="00662D63" w:rsidRPr="00431C71">
        <w:t xml:space="preserve">, </w:t>
      </w:r>
      <w:proofErr w:type="spellStart"/>
      <w:r w:rsidR="00662D63" w:rsidRPr="00431C71">
        <w:t>the</w:t>
      </w:r>
      <w:proofErr w:type="spellEnd"/>
      <w:r w:rsidR="00662D63" w:rsidRPr="00431C71">
        <w:t xml:space="preserve"> </w:t>
      </w:r>
      <w:proofErr w:type="spellStart"/>
      <w:r w:rsidR="00662D63" w:rsidRPr="00431C71">
        <w:t>collective</w:t>
      </w:r>
      <w:proofErr w:type="spellEnd"/>
      <w:r w:rsidR="00662D63" w:rsidRPr="00431C71">
        <w:t xml:space="preserve"> </w:t>
      </w:r>
      <w:proofErr w:type="spellStart"/>
      <w:r w:rsidR="00662D63" w:rsidRPr="00431C71">
        <w:t>mission</w:t>
      </w:r>
      <w:proofErr w:type="spellEnd"/>
      <w:r w:rsidR="00662D63" w:rsidRPr="00431C71">
        <w:t xml:space="preserve"> of </w:t>
      </w:r>
      <w:proofErr w:type="spellStart"/>
      <w:r w:rsidR="00662D63" w:rsidRPr="00431C71">
        <w:t>which</w:t>
      </w:r>
      <w:proofErr w:type="spellEnd"/>
      <w:r w:rsidR="00662D63" w:rsidRPr="00431C71">
        <w:t xml:space="preserve"> </w:t>
      </w:r>
      <w:proofErr w:type="spellStart"/>
      <w:r w:rsidR="00662D63" w:rsidRPr="00431C71">
        <w:t>involves</w:t>
      </w:r>
      <w:proofErr w:type="spellEnd"/>
      <w:r w:rsidR="00662D63" w:rsidRPr="00431C71">
        <w:t xml:space="preserve"> </w:t>
      </w:r>
      <w:proofErr w:type="spellStart"/>
      <w:r w:rsidR="00662D63" w:rsidRPr="00431C71">
        <w:lastRenderedPageBreak/>
        <w:t>developing</w:t>
      </w:r>
      <w:proofErr w:type="spellEnd"/>
      <w:r w:rsidR="00662D63" w:rsidRPr="00431C71">
        <w:t xml:space="preserve">, </w:t>
      </w:r>
      <w:proofErr w:type="spellStart"/>
      <w:r w:rsidR="00662D63" w:rsidRPr="00431C71">
        <w:t>testing</w:t>
      </w:r>
      <w:proofErr w:type="spellEnd"/>
      <w:r w:rsidR="00662D63" w:rsidRPr="00431C71">
        <w:t xml:space="preserve">, and </w:t>
      </w:r>
      <w:proofErr w:type="spellStart"/>
      <w:r w:rsidR="00662D63" w:rsidRPr="00431C71">
        <w:t>revising</w:t>
      </w:r>
      <w:proofErr w:type="spellEnd"/>
      <w:r w:rsidR="00662D63" w:rsidRPr="00431C71">
        <w:t xml:space="preserve"> </w:t>
      </w:r>
      <w:proofErr w:type="spellStart"/>
      <w:r w:rsidR="00662D63" w:rsidRPr="00431C71">
        <w:t>conjectured</w:t>
      </w:r>
      <w:proofErr w:type="spellEnd"/>
      <w:r w:rsidR="00662D63" w:rsidRPr="00431C71">
        <w:t xml:space="preserve"> </w:t>
      </w:r>
      <w:proofErr w:type="spellStart"/>
      <w:r w:rsidR="00662D63" w:rsidRPr="00431C71">
        <w:t>designs</w:t>
      </w:r>
      <w:proofErr w:type="spellEnd"/>
      <w:r w:rsidR="00662D63" w:rsidRPr="00431C71">
        <w:t xml:space="preserve"> </w:t>
      </w:r>
      <w:proofErr w:type="spellStart"/>
      <w:r w:rsidR="00662D63" w:rsidRPr="00431C71">
        <w:t>for</w:t>
      </w:r>
      <w:proofErr w:type="spellEnd"/>
      <w:r w:rsidR="00662D63" w:rsidRPr="00431C71">
        <w:t xml:space="preserve"> </w:t>
      </w:r>
      <w:proofErr w:type="spellStart"/>
      <w:r w:rsidR="00662D63" w:rsidRPr="00431C71">
        <w:t>supportin</w:t>
      </w:r>
      <w:r>
        <w:t>g</w:t>
      </w:r>
      <w:proofErr w:type="spellEnd"/>
      <w:r>
        <w:t xml:space="preserve"> </w:t>
      </w:r>
      <w:proofErr w:type="spellStart"/>
      <w:r>
        <w:t>envisioned</w:t>
      </w:r>
      <w:proofErr w:type="spellEnd"/>
      <w:r>
        <w:t xml:space="preserve"> </w:t>
      </w:r>
      <w:proofErr w:type="spellStart"/>
      <w:r>
        <w:t>learning</w:t>
      </w:r>
      <w:proofErr w:type="spellEnd"/>
      <w:r>
        <w:t xml:space="preserve"> </w:t>
      </w:r>
      <w:proofErr w:type="spellStart"/>
      <w:r>
        <w:t>processes</w:t>
      </w:r>
      <w:proofErr w:type="spellEnd"/>
      <w:r w:rsidRPr="00431C71">
        <w:t> »</w:t>
      </w:r>
      <w:r w:rsidR="00662D63" w:rsidRPr="00431C71">
        <w:t xml:space="preserve"> (2006, p. 3). </w:t>
      </w:r>
      <w:proofErr w:type="spellStart"/>
      <w:r w:rsidR="00662D63" w:rsidRPr="00431C71">
        <w:t>Il</w:t>
      </w:r>
      <w:proofErr w:type="spellEnd"/>
      <w:r w:rsidR="00662D63" w:rsidRPr="00431C71">
        <w:t xml:space="preserve"> </w:t>
      </w:r>
      <w:proofErr w:type="spellStart"/>
      <w:r w:rsidR="00662D63" w:rsidRPr="00431C71">
        <w:t>précise</w:t>
      </w:r>
      <w:proofErr w:type="spellEnd"/>
      <w:r w:rsidR="00662D63" w:rsidRPr="00431C71">
        <w:t xml:space="preserve"> que […]</w:t>
      </w:r>
    </w:p>
    <w:p w:rsidR="00662D63" w:rsidRPr="00431C71" w:rsidRDefault="00662D63" w:rsidP="009F067A">
      <w:pPr>
        <w:pStyle w:val="TADcitation"/>
      </w:pPr>
      <w:r w:rsidRPr="00431C71">
        <w:t xml:space="preserve">En </w:t>
      </w:r>
      <w:proofErr w:type="spellStart"/>
      <w:r w:rsidRPr="00431C71">
        <w:t>effet</w:t>
      </w:r>
      <w:proofErr w:type="spellEnd"/>
      <w:r w:rsidRPr="00431C71">
        <w:t>, « </w:t>
      </w:r>
      <w:proofErr w:type="spellStart"/>
      <w:r w:rsidRPr="00431C71">
        <w:t>chaque</w:t>
      </w:r>
      <w:proofErr w:type="spellEnd"/>
      <w:r w:rsidRPr="00431C71">
        <w:t xml:space="preserve"> </w:t>
      </w:r>
      <w:proofErr w:type="spellStart"/>
      <w:r w:rsidRPr="00431C71">
        <w:t>système</w:t>
      </w:r>
      <w:proofErr w:type="spellEnd"/>
      <w:r w:rsidRPr="00431C71">
        <w:t xml:space="preserve"> </w:t>
      </w:r>
      <w:proofErr w:type="spellStart"/>
      <w:r w:rsidRPr="00431C71">
        <w:t>didactique</w:t>
      </w:r>
      <w:proofErr w:type="spellEnd"/>
      <w:r w:rsidRPr="00431C71">
        <w:t xml:space="preserve"> se </w:t>
      </w:r>
      <w:proofErr w:type="spellStart"/>
      <w:r w:rsidRPr="00431C71">
        <w:t>caractérise</w:t>
      </w:r>
      <w:proofErr w:type="spellEnd"/>
      <w:r w:rsidRPr="00431C71">
        <w:t xml:space="preserve"> par un </w:t>
      </w:r>
      <w:proofErr w:type="spellStart"/>
      <w:r w:rsidRPr="00431C71">
        <w:t>fonctionnement</w:t>
      </w:r>
      <w:proofErr w:type="spellEnd"/>
      <w:r w:rsidRPr="00431C71">
        <w:t xml:space="preserve"> </w:t>
      </w:r>
      <w:proofErr w:type="spellStart"/>
      <w:r w:rsidRPr="00431C71">
        <w:t>relevant</w:t>
      </w:r>
      <w:proofErr w:type="spellEnd"/>
      <w:r w:rsidRPr="00431C71">
        <w:t xml:space="preserve"> de </w:t>
      </w:r>
      <w:proofErr w:type="spellStart"/>
      <w:r w:rsidRPr="00431C71">
        <w:t>contraintes</w:t>
      </w:r>
      <w:proofErr w:type="spellEnd"/>
      <w:r w:rsidRPr="00431C71">
        <w:t xml:space="preserve"> </w:t>
      </w:r>
      <w:proofErr w:type="spellStart"/>
      <w:r w:rsidRPr="00431C71">
        <w:t>qui</w:t>
      </w:r>
      <w:proofErr w:type="spellEnd"/>
      <w:r w:rsidRPr="00431C71">
        <w:t xml:space="preserve"> lui </w:t>
      </w:r>
      <w:proofErr w:type="spellStart"/>
      <w:r w:rsidRPr="00431C71">
        <w:t>sont</w:t>
      </w:r>
      <w:proofErr w:type="spellEnd"/>
      <w:r w:rsidRPr="00431C71">
        <w:t xml:space="preserve"> </w:t>
      </w:r>
      <w:proofErr w:type="spellStart"/>
      <w:r w:rsidRPr="00431C71">
        <w:t>propres</w:t>
      </w:r>
      <w:proofErr w:type="spellEnd"/>
      <w:r w:rsidRPr="00431C71">
        <w:t xml:space="preserve"> et </w:t>
      </w:r>
      <w:proofErr w:type="spellStart"/>
      <w:r w:rsidRPr="00431C71">
        <w:t>avec</w:t>
      </w:r>
      <w:proofErr w:type="spellEnd"/>
      <w:r w:rsidRPr="00431C71">
        <w:t xml:space="preserve"> </w:t>
      </w:r>
      <w:proofErr w:type="spellStart"/>
      <w:r w:rsidRPr="00431C71">
        <w:t>lesquelles</w:t>
      </w:r>
      <w:proofErr w:type="spellEnd"/>
      <w:r w:rsidRPr="00431C71">
        <w:t xml:space="preserve"> les </w:t>
      </w:r>
      <w:proofErr w:type="spellStart"/>
      <w:r w:rsidRPr="00431C71">
        <w:t>deux</w:t>
      </w:r>
      <w:proofErr w:type="spellEnd"/>
      <w:r w:rsidRPr="00431C71">
        <w:t xml:space="preserve"> </w:t>
      </w:r>
      <w:proofErr w:type="spellStart"/>
      <w:r w:rsidRPr="00431C71">
        <w:t>élèves</w:t>
      </w:r>
      <w:proofErr w:type="spellEnd"/>
      <w:r w:rsidRPr="00431C71">
        <w:t xml:space="preserve"> </w:t>
      </w:r>
      <w:proofErr w:type="spellStart"/>
      <w:r w:rsidRPr="00431C71">
        <w:t>intégrés</w:t>
      </w:r>
      <w:proofErr w:type="spellEnd"/>
      <w:r w:rsidRPr="00431C71">
        <w:t xml:space="preserve"> </w:t>
      </w:r>
      <w:proofErr w:type="spellStart"/>
      <w:r w:rsidRPr="00431C71">
        <w:t>auront</w:t>
      </w:r>
      <w:proofErr w:type="spellEnd"/>
      <w:r w:rsidRPr="00431C71">
        <w:t xml:space="preserve"> à </w:t>
      </w:r>
      <w:proofErr w:type="spellStart"/>
      <w:r w:rsidRPr="00431C71">
        <w:t>négocier</w:t>
      </w:r>
      <w:proofErr w:type="spellEnd"/>
      <w:r w:rsidRPr="00431C71">
        <w:t> » (</w:t>
      </w:r>
      <w:proofErr w:type="spellStart"/>
      <w:r w:rsidRPr="00431C71">
        <w:t>Cherel</w:t>
      </w:r>
      <w:proofErr w:type="spellEnd"/>
      <w:r w:rsidRPr="00431C71">
        <w:t xml:space="preserve"> &amp; </w:t>
      </w:r>
      <w:proofErr w:type="spellStart"/>
      <w:r w:rsidRPr="00431C71">
        <w:t>Giroux</w:t>
      </w:r>
      <w:proofErr w:type="spellEnd"/>
      <w:r w:rsidRPr="00431C71">
        <w:t>, 2002, p. 40).</w:t>
      </w:r>
    </w:p>
    <w:p w:rsidR="00662D63" w:rsidRPr="00431C71" w:rsidRDefault="00662D63" w:rsidP="004D75D9">
      <w:pPr>
        <w:rPr>
          <w:lang w:val="es-ES"/>
        </w:rPr>
      </w:pPr>
      <w:r w:rsidRPr="00431C71">
        <w:rPr>
          <w:lang w:val="es-ES"/>
        </w:rPr>
        <w:t xml:space="preserve">Si una cita reproduce un error, se inserta la palabra </w:t>
      </w:r>
      <w:r w:rsidRPr="00431C71">
        <w:rPr>
          <w:i/>
          <w:lang w:val="es-ES"/>
        </w:rPr>
        <w:t>sic</w:t>
      </w:r>
      <w:r w:rsidRPr="00431C71">
        <w:rPr>
          <w:lang w:val="es-ES"/>
        </w:rPr>
        <w:t>, en cursiva y entre corchetes, inmediatamente después del error:</w:t>
      </w:r>
    </w:p>
    <w:p w:rsidR="00662D63" w:rsidRPr="00431C71" w:rsidRDefault="00662D63" w:rsidP="009F067A">
      <w:pPr>
        <w:pStyle w:val="TADcitation"/>
      </w:pPr>
      <w:r w:rsidRPr="00431C71">
        <w:t xml:space="preserve">Ces </w:t>
      </w:r>
      <w:proofErr w:type="spellStart"/>
      <w:r w:rsidRPr="00431C71">
        <w:t>techniques</w:t>
      </w:r>
      <w:proofErr w:type="spellEnd"/>
      <w:r w:rsidRPr="00431C71">
        <w:t xml:space="preserve"> </w:t>
      </w:r>
      <w:proofErr w:type="spellStart"/>
      <w:r w:rsidRPr="00431C71">
        <w:t>sont</w:t>
      </w:r>
      <w:proofErr w:type="spellEnd"/>
      <w:r w:rsidRPr="00431C71">
        <w:t xml:space="preserve"> </w:t>
      </w:r>
      <w:proofErr w:type="spellStart"/>
      <w:r w:rsidRPr="00431C71">
        <w:t>justifiées</w:t>
      </w:r>
      <w:proofErr w:type="spellEnd"/>
      <w:r w:rsidRPr="00431C71">
        <w:t xml:space="preserve"> par les </w:t>
      </w:r>
      <w:proofErr w:type="spellStart"/>
      <w:r w:rsidRPr="00431C71">
        <w:t>éléments</w:t>
      </w:r>
      <w:proofErr w:type="spellEnd"/>
      <w:r w:rsidRPr="00431C71">
        <w:t xml:space="preserve"> </w:t>
      </w:r>
      <w:proofErr w:type="spellStart"/>
      <w:r w:rsidRPr="00431C71">
        <w:t>technologiques</w:t>
      </w:r>
      <w:proofErr w:type="spellEnd"/>
      <w:r w:rsidRPr="00431C71">
        <w:t xml:space="preserve"> </w:t>
      </w:r>
      <w:proofErr w:type="spellStart"/>
      <w:proofErr w:type="gramStart"/>
      <w:r w:rsidRPr="00431C71">
        <w:t>suivants</w:t>
      </w:r>
      <w:proofErr w:type="spellEnd"/>
      <w:r w:rsidRPr="00431C71">
        <w:t> :</w:t>
      </w:r>
      <w:proofErr w:type="gramEnd"/>
      <w:r w:rsidRPr="00431C71">
        <w:t xml:space="preserve"> </w:t>
      </w:r>
      <w:proofErr w:type="spellStart"/>
      <w:r w:rsidRPr="00431C71">
        <w:t>définition</w:t>
      </w:r>
      <w:proofErr w:type="spellEnd"/>
      <w:r w:rsidRPr="00431C71">
        <w:t xml:space="preserve"> de la </w:t>
      </w:r>
      <w:proofErr w:type="spellStart"/>
      <w:r w:rsidRPr="00431C71">
        <w:t>notion</w:t>
      </w:r>
      <w:proofErr w:type="spellEnd"/>
      <w:r w:rsidRPr="00431C71">
        <w:t xml:space="preserve"> de </w:t>
      </w:r>
      <w:proofErr w:type="spellStart"/>
      <w:r w:rsidRPr="00431C71">
        <w:t>primitive</w:t>
      </w:r>
      <w:proofErr w:type="spellEnd"/>
      <w:r w:rsidRPr="00431C71">
        <w:t xml:space="preserve">, </w:t>
      </w:r>
      <w:proofErr w:type="spellStart"/>
      <w:r w:rsidRPr="00431C71">
        <w:t>définition</w:t>
      </w:r>
      <w:proofErr w:type="spellEnd"/>
      <w:r w:rsidRPr="00431C71">
        <w:t xml:space="preserve"> de la </w:t>
      </w:r>
      <w:proofErr w:type="spellStart"/>
      <w:r w:rsidRPr="00431C71">
        <w:t>notion</w:t>
      </w:r>
      <w:proofErr w:type="spellEnd"/>
      <w:r w:rsidRPr="00431C71">
        <w:t xml:space="preserve"> de </w:t>
      </w:r>
      <w:proofErr w:type="spellStart"/>
      <w:r w:rsidRPr="00431C71">
        <w:t>dérivée</w:t>
      </w:r>
      <w:proofErr w:type="spellEnd"/>
      <w:r w:rsidRPr="00431C71">
        <w:t xml:space="preserve">, </w:t>
      </w:r>
      <w:proofErr w:type="spellStart"/>
      <w:r w:rsidRPr="00431C71">
        <w:t>règles</w:t>
      </w:r>
      <w:proofErr w:type="spellEnd"/>
      <w:r w:rsidRPr="00431C71">
        <w:t xml:space="preserve"> de </w:t>
      </w:r>
      <w:proofErr w:type="spellStart"/>
      <w:r w:rsidRPr="00431C71">
        <w:t>dérivation</w:t>
      </w:r>
      <w:proofErr w:type="spellEnd"/>
      <w:r w:rsidRPr="00431C71">
        <w:t xml:space="preserve">, </w:t>
      </w:r>
      <w:proofErr w:type="spellStart"/>
      <w:r w:rsidRPr="00431C71">
        <w:t>tableau</w:t>
      </w:r>
      <w:proofErr w:type="spellEnd"/>
      <w:r w:rsidRPr="00431C71">
        <w:t xml:space="preserve"> des </w:t>
      </w:r>
      <w:proofErr w:type="spellStart"/>
      <w:r w:rsidRPr="00431C71">
        <w:t>primitives</w:t>
      </w:r>
      <w:proofErr w:type="spellEnd"/>
      <w:r w:rsidRPr="00431C71">
        <w:t xml:space="preserve"> </w:t>
      </w:r>
      <w:proofErr w:type="spellStart"/>
      <w:r w:rsidRPr="00431C71">
        <w:t>usuelles</w:t>
      </w:r>
      <w:proofErr w:type="spellEnd"/>
      <w:r w:rsidRPr="00431C71">
        <w:t xml:space="preserve">, </w:t>
      </w:r>
      <w:proofErr w:type="spellStart"/>
      <w:r w:rsidRPr="00431C71">
        <w:t>linéarité</w:t>
      </w:r>
      <w:proofErr w:type="spellEnd"/>
      <w:r w:rsidRPr="00431C71">
        <w:t xml:space="preserve">, formule de </w:t>
      </w:r>
      <w:proofErr w:type="spellStart"/>
      <w:r w:rsidRPr="00431C71">
        <w:t>changement</w:t>
      </w:r>
      <w:proofErr w:type="spellEnd"/>
      <w:r w:rsidRPr="00431C71">
        <w:t xml:space="preserve"> de variable, formule </w:t>
      </w:r>
      <w:proofErr w:type="spellStart"/>
      <w:r w:rsidRPr="00431C71">
        <w:t>d’intégration</w:t>
      </w:r>
      <w:proofErr w:type="spellEnd"/>
      <w:r w:rsidRPr="00431C71">
        <w:t xml:space="preserve"> par </w:t>
      </w:r>
      <w:proofErr w:type="spellStart"/>
      <w:r w:rsidRPr="00431C71">
        <w:t>parties</w:t>
      </w:r>
      <w:proofErr w:type="spellEnd"/>
      <w:r w:rsidRPr="00431C71">
        <w:t xml:space="preserve">, formule de </w:t>
      </w:r>
      <w:proofErr w:type="spellStart"/>
      <w:r w:rsidRPr="00431C71">
        <w:t>développement</w:t>
      </w:r>
      <w:proofErr w:type="spellEnd"/>
      <w:r w:rsidRPr="00431C71">
        <w:t xml:space="preserve"> </w:t>
      </w:r>
      <w:proofErr w:type="spellStart"/>
      <w:r w:rsidRPr="00431C71">
        <w:t>d’une</w:t>
      </w:r>
      <w:proofErr w:type="spellEnd"/>
      <w:r w:rsidRPr="00431C71">
        <w:t xml:space="preserve"> </w:t>
      </w:r>
      <w:proofErr w:type="spellStart"/>
      <w:r w:rsidRPr="00431C71">
        <w:t>fonction</w:t>
      </w:r>
      <w:proofErr w:type="spellEnd"/>
      <w:r w:rsidRPr="00431C71">
        <w:t xml:space="preserve"> en </w:t>
      </w:r>
      <w:proofErr w:type="spellStart"/>
      <w:r w:rsidRPr="00431C71">
        <w:t>série</w:t>
      </w:r>
      <w:proofErr w:type="spellEnd"/>
      <w:r w:rsidRPr="00431C71">
        <w:t xml:space="preserve">, </w:t>
      </w:r>
      <w:proofErr w:type="spellStart"/>
      <w:r w:rsidRPr="00431C71">
        <w:t>domaine</w:t>
      </w:r>
      <w:proofErr w:type="spellEnd"/>
      <w:r w:rsidRPr="00431C71">
        <w:t xml:space="preserve"> de </w:t>
      </w:r>
      <w:proofErr w:type="spellStart"/>
      <w:r w:rsidRPr="00431C71">
        <w:t>convergence</w:t>
      </w:r>
      <w:proofErr w:type="spellEnd"/>
      <w:r w:rsidRPr="00431C71">
        <w:t xml:space="preserve"> de suites [</w:t>
      </w:r>
      <w:r w:rsidRPr="00431C71">
        <w:rPr>
          <w:i/>
        </w:rPr>
        <w:t>sic</w:t>
      </w:r>
      <w:r w:rsidRPr="00431C71">
        <w:t xml:space="preserve">] </w:t>
      </w:r>
      <w:proofErr w:type="spellStart"/>
      <w:r w:rsidRPr="00431C71">
        <w:t>entières</w:t>
      </w:r>
      <w:proofErr w:type="spellEnd"/>
      <w:r w:rsidRPr="00431C71">
        <w:t xml:space="preserve">, </w:t>
      </w:r>
      <w:proofErr w:type="spellStart"/>
      <w:r w:rsidRPr="00431C71">
        <w:t>lien</w:t>
      </w:r>
      <w:proofErr w:type="spellEnd"/>
      <w:r w:rsidRPr="00431C71">
        <w:t xml:space="preserve"> entre </w:t>
      </w:r>
      <w:proofErr w:type="spellStart"/>
      <w:r w:rsidRPr="00431C71">
        <w:t>convergence</w:t>
      </w:r>
      <w:proofErr w:type="spellEnd"/>
      <w:r w:rsidRPr="00431C71">
        <w:t xml:space="preserve"> uniforme et </w:t>
      </w:r>
      <w:proofErr w:type="spellStart"/>
      <w:r w:rsidRPr="00431C71">
        <w:t>intégration</w:t>
      </w:r>
      <w:proofErr w:type="spellEnd"/>
      <w:r w:rsidRPr="00431C71">
        <w:t xml:space="preserve"> </w:t>
      </w:r>
      <w:proofErr w:type="spellStart"/>
      <w:r w:rsidRPr="00431C71">
        <w:t>terme</w:t>
      </w:r>
      <w:proofErr w:type="spellEnd"/>
      <w:r w:rsidRPr="00431C71">
        <w:t xml:space="preserve"> à </w:t>
      </w:r>
      <w:proofErr w:type="spellStart"/>
      <w:r w:rsidRPr="00431C71">
        <w:t>terme</w:t>
      </w:r>
      <w:proofErr w:type="spellEnd"/>
      <w:r w:rsidRPr="00431C71">
        <w:t>. (p. 175)</w:t>
      </w:r>
    </w:p>
    <w:p w:rsidR="00662D63" w:rsidRPr="00431C71" w:rsidRDefault="00662D63" w:rsidP="004D75D9">
      <w:pPr>
        <w:pStyle w:val="TADtitre2"/>
      </w:pPr>
      <w:bookmarkStart w:id="14" w:name="_Toc237256951"/>
      <w:bookmarkStart w:id="15" w:name="_Toc251156818"/>
      <w:bookmarkStart w:id="16" w:name="_Toc342742938"/>
      <w:r w:rsidRPr="00431C71">
        <w:t>Las referencias</w:t>
      </w:r>
      <w:bookmarkEnd w:id="14"/>
      <w:bookmarkEnd w:id="15"/>
      <w:r w:rsidRPr="00431C71">
        <w:t xml:space="preserve"> en el cuerpo del texto</w:t>
      </w:r>
      <w:bookmarkEnd w:id="16"/>
    </w:p>
    <w:p w:rsidR="00662D63" w:rsidRPr="00431C71" w:rsidRDefault="00662D63" w:rsidP="00624EAA">
      <w:pPr>
        <w:rPr>
          <w:lang w:val="es-ES"/>
        </w:rPr>
      </w:pPr>
      <w:r w:rsidRPr="00431C71">
        <w:rPr>
          <w:lang w:val="es-ES"/>
        </w:rPr>
        <w:t xml:space="preserve">Una referencia en el cuerpo del texto puede integrase en una frase o bien presentarse entre paréntesis (se trata entonces de una </w:t>
      </w:r>
      <w:r w:rsidRPr="00431C71">
        <w:rPr>
          <w:i/>
          <w:lang w:val="es-ES"/>
        </w:rPr>
        <w:t>referencia parentética</w:t>
      </w:r>
      <w:r w:rsidRPr="00431C71">
        <w:rPr>
          <w:lang w:val="es-ES"/>
        </w:rPr>
        <w:t>). En los dos casos, debe mencionar el conjunto de los autores, el año de publicación y, si se trata de un extracto, el número de la página (p. </w:t>
      </w:r>
      <w:r w:rsidRPr="00431C71">
        <w:rPr>
          <w:i/>
          <w:lang w:val="es-ES"/>
        </w:rPr>
        <w:t>n</w:t>
      </w:r>
      <w:r w:rsidRPr="00431C71">
        <w:rPr>
          <w:lang w:val="es-ES"/>
        </w:rPr>
        <w:t>) o el conjunto de números de página (pp. </w:t>
      </w:r>
      <w:r w:rsidRPr="00431C71">
        <w:rPr>
          <w:i/>
          <w:lang w:val="es-ES"/>
        </w:rPr>
        <w:t>n</w:t>
      </w:r>
      <w:r w:rsidRPr="00431C71">
        <w:rPr>
          <w:lang w:val="es-ES"/>
        </w:rPr>
        <w:t>-</w:t>
      </w:r>
      <w:r w:rsidRPr="00431C71">
        <w:rPr>
          <w:i/>
          <w:lang w:val="es-ES"/>
        </w:rPr>
        <w:t>m</w:t>
      </w:r>
      <w:r w:rsidRPr="00431C71">
        <w:rPr>
          <w:lang w:val="es-ES"/>
        </w:rPr>
        <w:t>).</w:t>
      </w:r>
    </w:p>
    <w:p w:rsidR="00662D63" w:rsidRPr="00431C71" w:rsidRDefault="00662D63" w:rsidP="00624EAA">
      <w:pPr>
        <w:pStyle w:val="TADrenfoncement"/>
      </w:pPr>
      <w:r w:rsidRPr="00431C71">
        <w:t xml:space="preserve">La </w:t>
      </w:r>
      <w:r w:rsidRPr="00431C71">
        <w:rPr>
          <w:i/>
        </w:rPr>
        <w:t>primera vez que se hace una referencia en el cuerpo del texto</w:t>
      </w:r>
      <w:r w:rsidRPr="00431C71">
        <w:t xml:space="preserve"> se deben mencionar el nombre y apellido de todos los autores hasta cinco como máximo, o, si no, el nombre y apellido del primer autor seguido de </w:t>
      </w:r>
      <w:r w:rsidR="00822C24">
        <w:t>«</w:t>
      </w:r>
      <w:r w:rsidRPr="00431C71">
        <w:t xml:space="preserve">et al.» en letra normal. Veamos un ejemplo para el caso de </w:t>
      </w:r>
      <w:r w:rsidRPr="00431C71">
        <w:rPr>
          <w:i/>
        </w:rPr>
        <w:t>dos</w:t>
      </w:r>
      <w:r w:rsidRPr="00431C71">
        <w:t xml:space="preserve"> autores:</w:t>
      </w:r>
    </w:p>
    <w:p w:rsidR="00662D63" w:rsidRPr="00431C71" w:rsidRDefault="00662D63" w:rsidP="009F067A">
      <w:pPr>
        <w:pStyle w:val="TADcitation"/>
      </w:pPr>
      <w:proofErr w:type="spellStart"/>
      <w:r w:rsidRPr="00431C71">
        <w:t>Nous</w:t>
      </w:r>
      <w:proofErr w:type="spellEnd"/>
      <w:r w:rsidRPr="00431C71">
        <w:t xml:space="preserve"> </w:t>
      </w:r>
      <w:proofErr w:type="spellStart"/>
      <w:r w:rsidRPr="00431C71">
        <w:t>rejoignons</w:t>
      </w:r>
      <w:proofErr w:type="spellEnd"/>
      <w:r w:rsidRPr="00431C71">
        <w:t xml:space="preserve"> </w:t>
      </w:r>
      <w:proofErr w:type="spellStart"/>
      <w:r w:rsidRPr="00431C71">
        <w:t>ainsi</w:t>
      </w:r>
      <w:proofErr w:type="spellEnd"/>
      <w:r w:rsidRPr="00431C71">
        <w:t xml:space="preserve"> le </w:t>
      </w:r>
      <w:proofErr w:type="spellStart"/>
      <w:r w:rsidRPr="00431C71">
        <w:t>point</w:t>
      </w:r>
      <w:proofErr w:type="spellEnd"/>
      <w:r w:rsidRPr="00431C71">
        <w:t xml:space="preserve"> de </w:t>
      </w:r>
      <w:proofErr w:type="spellStart"/>
      <w:r w:rsidRPr="00431C71">
        <w:t>vue</w:t>
      </w:r>
      <w:proofErr w:type="spellEnd"/>
      <w:r w:rsidRPr="00431C71">
        <w:t xml:space="preserve"> adopté par </w:t>
      </w:r>
      <w:proofErr w:type="spellStart"/>
      <w:r w:rsidRPr="00431C71">
        <w:rPr>
          <w:color w:val="0000FF"/>
        </w:rPr>
        <w:t>Marianna</w:t>
      </w:r>
      <w:proofErr w:type="spellEnd"/>
      <w:r w:rsidRPr="00431C71">
        <w:rPr>
          <w:color w:val="0000FF"/>
        </w:rPr>
        <w:t xml:space="preserve"> Bosch et Yves </w:t>
      </w:r>
      <w:proofErr w:type="spellStart"/>
      <w:r w:rsidRPr="00431C71">
        <w:rPr>
          <w:color w:val="0000FF"/>
        </w:rPr>
        <w:t>Chevallard</w:t>
      </w:r>
      <w:proofErr w:type="spellEnd"/>
      <w:r w:rsidRPr="00431C71">
        <w:rPr>
          <w:color w:val="0000FF"/>
        </w:rPr>
        <w:t xml:space="preserve"> (1999)</w:t>
      </w:r>
      <w:r w:rsidRPr="00431C71">
        <w:t xml:space="preserve">, </w:t>
      </w:r>
      <w:proofErr w:type="spellStart"/>
      <w:r w:rsidRPr="00431C71">
        <w:t>selon</w:t>
      </w:r>
      <w:proofErr w:type="spellEnd"/>
      <w:r w:rsidRPr="00431C71">
        <w:t xml:space="preserve"> </w:t>
      </w:r>
      <w:proofErr w:type="spellStart"/>
      <w:r w:rsidRPr="00431C71">
        <w:t>lequel</w:t>
      </w:r>
      <w:proofErr w:type="spellEnd"/>
      <w:r w:rsidRPr="00431C71">
        <w:t xml:space="preserve"> les </w:t>
      </w:r>
      <w:proofErr w:type="spellStart"/>
      <w:r w:rsidRPr="00431C71">
        <w:t>situations</w:t>
      </w:r>
      <w:proofErr w:type="spellEnd"/>
      <w:r w:rsidRPr="00431C71">
        <w:t xml:space="preserve"> </w:t>
      </w:r>
      <w:proofErr w:type="spellStart"/>
      <w:r w:rsidRPr="00431C71">
        <w:t>fondamentales</w:t>
      </w:r>
      <w:proofErr w:type="spellEnd"/>
      <w:r w:rsidRPr="00431C71">
        <w:t xml:space="preserve"> </w:t>
      </w:r>
      <w:proofErr w:type="spellStart"/>
      <w:r w:rsidRPr="00431C71">
        <w:t>sont</w:t>
      </w:r>
      <w:proofErr w:type="spellEnd"/>
      <w:r w:rsidRPr="00431C71">
        <w:t xml:space="preserve"> </w:t>
      </w:r>
      <w:proofErr w:type="spellStart"/>
      <w:r w:rsidRPr="00431C71">
        <w:t>avant</w:t>
      </w:r>
      <w:proofErr w:type="spellEnd"/>
      <w:r w:rsidRPr="00431C71">
        <w:t xml:space="preserve"> </w:t>
      </w:r>
      <w:proofErr w:type="spellStart"/>
      <w:r w:rsidRPr="00431C71">
        <w:t>tout</w:t>
      </w:r>
      <w:proofErr w:type="spellEnd"/>
      <w:r w:rsidRPr="00431C71">
        <w:t xml:space="preserve"> des </w:t>
      </w:r>
      <w:proofErr w:type="spellStart"/>
      <w:r w:rsidRPr="00431C71">
        <w:t>modèles</w:t>
      </w:r>
      <w:proofErr w:type="spellEnd"/>
      <w:r w:rsidRPr="00431C71">
        <w:t xml:space="preserve"> des </w:t>
      </w:r>
      <w:proofErr w:type="spellStart"/>
      <w:r w:rsidRPr="00431C71">
        <w:t>savoirs</w:t>
      </w:r>
      <w:proofErr w:type="spellEnd"/>
      <w:r w:rsidRPr="00431C71">
        <w:t xml:space="preserve"> </w:t>
      </w:r>
      <w:proofErr w:type="spellStart"/>
      <w:r w:rsidRPr="00431C71">
        <w:t>mathématiques</w:t>
      </w:r>
      <w:proofErr w:type="spellEnd"/>
      <w:r w:rsidRPr="00431C71">
        <w:t xml:space="preserve"> […]</w:t>
      </w:r>
    </w:p>
    <w:p w:rsidR="00662D63" w:rsidRPr="00431C71" w:rsidRDefault="00662D63" w:rsidP="00624EAA">
      <w:pPr>
        <w:rPr>
          <w:lang w:val="es-ES"/>
        </w:rPr>
      </w:pPr>
      <w:r w:rsidRPr="00431C71">
        <w:rPr>
          <w:lang w:val="es-ES"/>
        </w:rPr>
        <w:t xml:space="preserve">Veamos ahora un ejemplo de primera referencia en el cuerpo del texto en el caso de </w:t>
      </w:r>
      <w:r w:rsidRPr="00431C71">
        <w:rPr>
          <w:i/>
          <w:lang w:val="es-ES"/>
        </w:rPr>
        <w:t>seis</w:t>
      </w:r>
      <w:r w:rsidRPr="00431C71">
        <w:rPr>
          <w:lang w:val="es-ES"/>
        </w:rPr>
        <w:t xml:space="preserve"> autores y después de </w:t>
      </w:r>
      <w:r w:rsidRPr="00431C71">
        <w:rPr>
          <w:i/>
          <w:lang w:val="es-ES"/>
        </w:rPr>
        <w:t>un</w:t>
      </w:r>
      <w:r w:rsidRPr="00431C71">
        <w:rPr>
          <w:lang w:val="es-ES"/>
        </w:rPr>
        <w:t xml:space="preserve"> autor:</w:t>
      </w:r>
    </w:p>
    <w:p w:rsidR="00662D63" w:rsidRPr="00431C71" w:rsidRDefault="00662D63" w:rsidP="009F067A">
      <w:pPr>
        <w:pStyle w:val="TADcitation"/>
      </w:pPr>
      <w:proofErr w:type="spellStart"/>
      <w:r w:rsidRPr="00431C71">
        <w:t>Il</w:t>
      </w:r>
      <w:proofErr w:type="spellEnd"/>
      <w:r w:rsidRPr="00431C71">
        <w:t xml:space="preserve"> </w:t>
      </w:r>
      <w:proofErr w:type="spellStart"/>
      <w:r w:rsidRPr="00431C71">
        <w:t>s’ensuit</w:t>
      </w:r>
      <w:proofErr w:type="spellEnd"/>
      <w:r w:rsidRPr="00431C71">
        <w:t xml:space="preserve"> une grande </w:t>
      </w:r>
      <w:proofErr w:type="spellStart"/>
      <w:r w:rsidRPr="00431C71">
        <w:t>hétérogénéité</w:t>
      </w:r>
      <w:proofErr w:type="spellEnd"/>
      <w:r w:rsidRPr="00431C71">
        <w:t xml:space="preserve"> des </w:t>
      </w:r>
      <w:proofErr w:type="spellStart"/>
      <w:r w:rsidRPr="00431C71">
        <w:t>conceptions</w:t>
      </w:r>
      <w:proofErr w:type="spellEnd"/>
      <w:r w:rsidRPr="00431C71">
        <w:t xml:space="preserve"> </w:t>
      </w:r>
      <w:proofErr w:type="spellStart"/>
      <w:r w:rsidRPr="00431C71">
        <w:t>chez</w:t>
      </w:r>
      <w:proofErr w:type="spellEnd"/>
      <w:r w:rsidRPr="00431C71">
        <w:t xml:space="preserve"> les </w:t>
      </w:r>
      <w:proofErr w:type="spellStart"/>
      <w:r w:rsidRPr="00431C71">
        <w:t>enseignants</w:t>
      </w:r>
      <w:proofErr w:type="spellEnd"/>
      <w:r w:rsidRPr="00431C71">
        <w:t xml:space="preserve">, </w:t>
      </w:r>
      <w:proofErr w:type="spellStart"/>
      <w:r w:rsidRPr="00431C71">
        <w:t>relevée</w:t>
      </w:r>
      <w:proofErr w:type="spellEnd"/>
      <w:r w:rsidRPr="00431C71">
        <w:t xml:space="preserve"> par </w:t>
      </w:r>
      <w:proofErr w:type="spellStart"/>
      <w:r w:rsidRPr="00431C71">
        <w:t>différents</w:t>
      </w:r>
      <w:proofErr w:type="spellEnd"/>
      <w:r w:rsidRPr="00431C71">
        <w:t xml:space="preserve"> </w:t>
      </w:r>
      <w:proofErr w:type="spellStart"/>
      <w:r w:rsidRPr="00431C71">
        <w:t>auteurs</w:t>
      </w:r>
      <w:proofErr w:type="spellEnd"/>
      <w:r w:rsidRPr="00431C71">
        <w:t xml:space="preserve"> </w:t>
      </w:r>
      <w:proofErr w:type="spellStart"/>
      <w:r w:rsidRPr="00431C71">
        <w:t>comme</w:t>
      </w:r>
      <w:proofErr w:type="spellEnd"/>
      <w:r w:rsidRPr="00431C71">
        <w:t xml:space="preserve"> </w:t>
      </w:r>
      <w:r w:rsidRPr="00431C71">
        <w:rPr>
          <w:color w:val="0000FF"/>
        </w:rPr>
        <w:t xml:space="preserve">Jean </w:t>
      </w:r>
      <w:proofErr w:type="spellStart"/>
      <w:r w:rsidRPr="00431C71">
        <w:rPr>
          <w:color w:val="0000FF"/>
        </w:rPr>
        <w:t>Houdebine</w:t>
      </w:r>
      <w:proofErr w:type="spellEnd"/>
      <w:r w:rsidRPr="00431C71">
        <w:rPr>
          <w:color w:val="0000FF"/>
        </w:rPr>
        <w:t xml:space="preserve"> et al. (1998, p. 69)</w:t>
      </w:r>
      <w:r w:rsidRPr="00F54C7D">
        <w:rPr>
          <w:color w:val="0000FF"/>
        </w:rPr>
        <w:t xml:space="preserve"> et </w:t>
      </w:r>
      <w:r w:rsidRPr="00431C71">
        <w:rPr>
          <w:color w:val="0000FF"/>
        </w:rPr>
        <w:t xml:space="preserve">André </w:t>
      </w:r>
      <w:proofErr w:type="spellStart"/>
      <w:r w:rsidRPr="00431C71">
        <w:rPr>
          <w:color w:val="0000FF"/>
        </w:rPr>
        <w:t>Antibi</w:t>
      </w:r>
      <w:proofErr w:type="spellEnd"/>
      <w:r w:rsidRPr="00431C71">
        <w:rPr>
          <w:color w:val="0000FF"/>
        </w:rPr>
        <w:t xml:space="preserve"> (1997, p. 356)</w:t>
      </w:r>
      <w:r w:rsidRPr="00431C71">
        <w:t>.</w:t>
      </w:r>
    </w:p>
    <w:p w:rsidR="00662D63" w:rsidRPr="00431C71" w:rsidRDefault="00662D63" w:rsidP="00624EAA">
      <w:pPr>
        <w:rPr>
          <w:lang w:val="es-ES"/>
        </w:rPr>
      </w:pPr>
      <w:r w:rsidRPr="00431C71">
        <w:rPr>
          <w:i/>
          <w:lang w:val="es-ES"/>
        </w:rPr>
        <w:lastRenderedPageBreak/>
        <w:t>Las siguientes referencias en el cuerpo del texto</w:t>
      </w:r>
      <w:r w:rsidRPr="00431C71">
        <w:rPr>
          <w:lang w:val="es-ES"/>
        </w:rPr>
        <w:t xml:space="preserve"> podrán aparecer integradas en el texto o bien presentadas entre paréntesis. Si una referencia aparece integrada en el texto, se remplaza el nombre por su inicial y, según el número de autores, se adopta la solución siguiente:</w:t>
      </w:r>
    </w:p>
    <w:p w:rsidR="00662D63" w:rsidRPr="00431C71" w:rsidRDefault="00662D63" w:rsidP="009F067A">
      <w:pPr>
        <w:pStyle w:val="TADcitation"/>
      </w:pPr>
      <w:r w:rsidRPr="00431C71">
        <w:t xml:space="preserve">Un solo autor: P. </w:t>
      </w:r>
      <w:proofErr w:type="spellStart"/>
      <w:r w:rsidRPr="00431C71">
        <w:t>Dupond</w:t>
      </w:r>
      <w:proofErr w:type="spellEnd"/>
      <w:r w:rsidRPr="00431C71">
        <w:t xml:space="preserve"> (2007)</w:t>
      </w:r>
    </w:p>
    <w:p w:rsidR="00662D63" w:rsidRPr="00431C71" w:rsidRDefault="00662D63" w:rsidP="009F067A">
      <w:pPr>
        <w:pStyle w:val="TADcitation"/>
      </w:pPr>
      <w:r w:rsidRPr="00431C71">
        <w:t xml:space="preserve">Dos autores: R. Durand y A. </w:t>
      </w:r>
      <w:proofErr w:type="spellStart"/>
      <w:r w:rsidRPr="00431C71">
        <w:t>Duchemin</w:t>
      </w:r>
      <w:proofErr w:type="spellEnd"/>
      <w:r w:rsidRPr="00431C71">
        <w:t xml:space="preserve"> (2003)</w:t>
      </w:r>
    </w:p>
    <w:p w:rsidR="00662D63" w:rsidRPr="00431C71" w:rsidRDefault="00662D63" w:rsidP="009F067A">
      <w:pPr>
        <w:pStyle w:val="TADcitation"/>
      </w:pPr>
      <w:r w:rsidRPr="00431C71">
        <w:t xml:space="preserve">Más de tres autores: J. </w:t>
      </w:r>
      <w:proofErr w:type="spellStart"/>
      <w:r w:rsidRPr="00431C71">
        <w:t>Dujardin</w:t>
      </w:r>
      <w:proofErr w:type="spellEnd"/>
      <w:r w:rsidRPr="00431C71">
        <w:t xml:space="preserve"> et al. (2012)</w:t>
      </w:r>
    </w:p>
    <w:p w:rsidR="00662D63" w:rsidRPr="00431C71" w:rsidRDefault="00662D63" w:rsidP="00624EAA">
      <w:pPr>
        <w:rPr>
          <w:lang w:val="es-ES"/>
        </w:rPr>
      </w:pPr>
      <w:r w:rsidRPr="00431C71">
        <w:rPr>
          <w:lang w:val="es-ES"/>
        </w:rPr>
        <w:t>Ejemplo en el caso de un texto escrito por más de tres autores:</w:t>
      </w:r>
    </w:p>
    <w:p w:rsidR="00662D63" w:rsidRPr="00431C71" w:rsidRDefault="00662D63" w:rsidP="009F067A">
      <w:pPr>
        <w:pStyle w:val="TADcitation"/>
      </w:pPr>
      <w:r w:rsidRPr="00431C71">
        <w:t>… </w:t>
      </w:r>
      <w:proofErr w:type="spellStart"/>
      <w:r w:rsidRPr="00431C71">
        <w:t>voire</w:t>
      </w:r>
      <w:proofErr w:type="spellEnd"/>
      <w:r w:rsidRPr="00431C71">
        <w:t xml:space="preserve"> </w:t>
      </w:r>
      <w:proofErr w:type="spellStart"/>
      <w:r w:rsidRPr="00431C71">
        <w:t>au</w:t>
      </w:r>
      <w:proofErr w:type="spellEnd"/>
      <w:r w:rsidRPr="00431C71">
        <w:t xml:space="preserve"> </w:t>
      </w:r>
      <w:proofErr w:type="spellStart"/>
      <w:r w:rsidRPr="00431C71">
        <w:t>niveau</w:t>
      </w:r>
      <w:proofErr w:type="spellEnd"/>
      <w:r w:rsidRPr="00431C71">
        <w:t xml:space="preserve"> des </w:t>
      </w:r>
      <w:proofErr w:type="spellStart"/>
      <w:r w:rsidRPr="00431C71">
        <w:t>tâches</w:t>
      </w:r>
      <w:proofErr w:type="spellEnd"/>
      <w:r w:rsidRPr="00431C71">
        <w:t xml:space="preserve"> </w:t>
      </w:r>
      <w:proofErr w:type="spellStart"/>
      <w:r w:rsidRPr="00431C71">
        <w:t>dans</w:t>
      </w:r>
      <w:proofErr w:type="spellEnd"/>
      <w:r w:rsidRPr="00431C71">
        <w:t xml:space="preserve"> </w:t>
      </w:r>
      <w:proofErr w:type="spellStart"/>
      <w:r w:rsidRPr="00431C71">
        <w:t>l’OM</w:t>
      </w:r>
      <w:proofErr w:type="spellEnd"/>
      <w:r w:rsidRPr="00431C71">
        <w:t xml:space="preserve"> « </w:t>
      </w:r>
      <w:proofErr w:type="spellStart"/>
      <w:r w:rsidRPr="00431C71">
        <w:t>algèbre</w:t>
      </w:r>
      <w:proofErr w:type="spellEnd"/>
      <w:r w:rsidRPr="00431C71">
        <w:t xml:space="preserve"> des </w:t>
      </w:r>
      <w:proofErr w:type="spellStart"/>
      <w:r w:rsidRPr="00431C71">
        <w:t>limites</w:t>
      </w:r>
      <w:proofErr w:type="spellEnd"/>
      <w:r w:rsidRPr="00431C71">
        <w:t xml:space="preserve"> » </w:t>
      </w:r>
      <w:proofErr w:type="spellStart"/>
      <w:r w:rsidRPr="00431C71">
        <w:t>décrite</w:t>
      </w:r>
      <w:proofErr w:type="spellEnd"/>
      <w:r w:rsidRPr="00431C71">
        <w:t xml:space="preserve"> par </w:t>
      </w:r>
      <w:r w:rsidRPr="00431C71">
        <w:rPr>
          <w:color w:val="0000FF"/>
        </w:rPr>
        <w:t>M. Bosch et al. (2003)</w:t>
      </w:r>
      <w:r w:rsidRPr="00431C71">
        <w:t xml:space="preserve">, </w:t>
      </w:r>
      <w:proofErr w:type="spellStart"/>
      <w:r w:rsidRPr="00431C71">
        <w:t>ou</w:t>
      </w:r>
      <w:proofErr w:type="spellEnd"/>
      <w:r w:rsidRPr="00431C71">
        <w:t xml:space="preserve"> </w:t>
      </w:r>
      <w:proofErr w:type="spellStart"/>
      <w:r w:rsidRPr="00431C71">
        <w:t>encore</w:t>
      </w:r>
      <w:proofErr w:type="spellEnd"/>
      <w:r w:rsidRPr="00431C71">
        <w:t xml:space="preserve"> </w:t>
      </w:r>
      <w:proofErr w:type="spellStart"/>
      <w:r w:rsidRPr="00431C71">
        <w:t>au</w:t>
      </w:r>
      <w:proofErr w:type="spellEnd"/>
      <w:r w:rsidRPr="00431C71">
        <w:t xml:space="preserve"> </w:t>
      </w:r>
      <w:proofErr w:type="spellStart"/>
      <w:r w:rsidRPr="00431C71">
        <w:t>niveau</w:t>
      </w:r>
      <w:proofErr w:type="spellEnd"/>
      <w:r w:rsidRPr="00431C71">
        <w:t xml:space="preserve"> de la </w:t>
      </w:r>
      <w:proofErr w:type="spellStart"/>
      <w:r w:rsidRPr="00431C71">
        <w:t>technologie</w:t>
      </w:r>
      <w:proofErr w:type="spellEnd"/>
      <w:r w:rsidRPr="00431C71">
        <w:t xml:space="preserve"> </w:t>
      </w:r>
      <w:proofErr w:type="spellStart"/>
      <w:r w:rsidRPr="00431C71">
        <w:t>comme</w:t>
      </w:r>
      <w:proofErr w:type="spellEnd"/>
      <w:r w:rsidRPr="00431C71">
        <w:t xml:space="preserve"> concept </w:t>
      </w:r>
      <w:proofErr w:type="spellStart"/>
      <w:r w:rsidRPr="00431C71">
        <w:t>qui</w:t>
      </w:r>
      <w:proofErr w:type="spellEnd"/>
      <w:r w:rsidRPr="00431C71">
        <w:t xml:space="preserve"> a </w:t>
      </w:r>
      <w:proofErr w:type="spellStart"/>
      <w:r w:rsidRPr="00431C71">
        <w:t>donné</w:t>
      </w:r>
      <w:proofErr w:type="spellEnd"/>
      <w:r w:rsidRPr="00431C71">
        <w:t xml:space="preserve"> </w:t>
      </w:r>
      <w:proofErr w:type="spellStart"/>
      <w:r w:rsidRPr="00431C71">
        <w:t>prise</w:t>
      </w:r>
      <w:proofErr w:type="spellEnd"/>
      <w:r w:rsidRPr="00431C71">
        <w:t xml:space="preserve"> à un </w:t>
      </w:r>
      <w:proofErr w:type="spellStart"/>
      <w:r w:rsidRPr="00431C71">
        <w:t>certain</w:t>
      </w:r>
      <w:proofErr w:type="spellEnd"/>
      <w:r w:rsidRPr="00431C71">
        <w:t xml:space="preserve"> </w:t>
      </w:r>
      <w:proofErr w:type="spellStart"/>
      <w:r w:rsidRPr="00431C71">
        <w:t>mode</w:t>
      </w:r>
      <w:proofErr w:type="spellEnd"/>
      <w:r w:rsidRPr="00431C71">
        <w:t xml:space="preserve"> de </w:t>
      </w:r>
      <w:proofErr w:type="spellStart"/>
      <w:r w:rsidRPr="00431C71">
        <w:t>validation</w:t>
      </w:r>
      <w:proofErr w:type="spellEnd"/>
      <w:r w:rsidRPr="00431C71">
        <w:t>.</w:t>
      </w:r>
    </w:p>
    <w:p w:rsidR="00662D63" w:rsidRPr="00431C71" w:rsidRDefault="00662D63" w:rsidP="00624EAA">
      <w:pPr>
        <w:rPr>
          <w:lang w:val="es-ES"/>
        </w:rPr>
      </w:pPr>
      <w:r w:rsidRPr="00431C71">
        <w:rPr>
          <w:lang w:val="es-ES"/>
        </w:rPr>
        <w:t>Si se trata de una referencia parentética, se distinguirán tres casos indicando únicamente el apellido de los autores:</w:t>
      </w:r>
    </w:p>
    <w:p w:rsidR="00662D63" w:rsidRPr="00431C71" w:rsidRDefault="00662D63" w:rsidP="009F067A">
      <w:pPr>
        <w:pStyle w:val="TADcitation"/>
      </w:pPr>
      <w:r w:rsidRPr="00431C71">
        <w:t>Un solo autor: (</w:t>
      </w:r>
      <w:proofErr w:type="spellStart"/>
      <w:r w:rsidRPr="00431C71">
        <w:t>Dupond</w:t>
      </w:r>
      <w:proofErr w:type="spellEnd"/>
      <w:r w:rsidRPr="00431C71">
        <w:t>, 2007)</w:t>
      </w:r>
    </w:p>
    <w:p w:rsidR="00662D63" w:rsidRPr="00431C71" w:rsidRDefault="00662D63" w:rsidP="009F067A">
      <w:pPr>
        <w:pStyle w:val="TADcitation"/>
      </w:pPr>
      <w:r w:rsidRPr="00431C71">
        <w:t xml:space="preserve">Dos autores: (Durand &amp; </w:t>
      </w:r>
      <w:proofErr w:type="spellStart"/>
      <w:r w:rsidRPr="00431C71">
        <w:t>Duchemin</w:t>
      </w:r>
      <w:proofErr w:type="spellEnd"/>
      <w:r w:rsidRPr="00431C71">
        <w:t>, 2003)</w:t>
      </w:r>
    </w:p>
    <w:p w:rsidR="00662D63" w:rsidRPr="00431C71" w:rsidRDefault="00662D63" w:rsidP="009F067A">
      <w:pPr>
        <w:pStyle w:val="TADcitation"/>
      </w:pPr>
      <w:r w:rsidRPr="00431C71">
        <w:t>Más de tres autores: (</w:t>
      </w:r>
      <w:proofErr w:type="spellStart"/>
      <w:r w:rsidRPr="00431C71">
        <w:t>Dujardin</w:t>
      </w:r>
      <w:proofErr w:type="spellEnd"/>
      <w:r w:rsidRPr="00431C71">
        <w:t xml:space="preserve"> et al., 2012)</w:t>
      </w:r>
    </w:p>
    <w:p w:rsidR="00662D63" w:rsidRPr="00431C71" w:rsidRDefault="00662D63" w:rsidP="00624EAA">
      <w:pPr>
        <w:rPr>
          <w:lang w:val="es-ES"/>
        </w:rPr>
      </w:pPr>
      <w:r w:rsidRPr="00431C71">
        <w:rPr>
          <w:lang w:val="es-ES"/>
        </w:rPr>
        <w:t>En el caso siguiente, los autores, son cinco:</w:t>
      </w:r>
    </w:p>
    <w:p w:rsidR="00662D63" w:rsidRPr="00431C71" w:rsidRDefault="00662D63" w:rsidP="009F067A">
      <w:pPr>
        <w:pStyle w:val="TADcitation"/>
      </w:pPr>
      <w:r w:rsidRPr="00431C71">
        <w:t xml:space="preserve">Le </w:t>
      </w:r>
      <w:proofErr w:type="spellStart"/>
      <w:r w:rsidRPr="00431C71">
        <w:t>graphique</w:t>
      </w:r>
      <w:proofErr w:type="spellEnd"/>
      <w:r w:rsidRPr="00431C71">
        <w:t xml:space="preserve"> </w:t>
      </w:r>
      <w:proofErr w:type="spellStart"/>
      <w:r w:rsidRPr="00431C71">
        <w:t>reproduit</w:t>
      </w:r>
      <w:proofErr w:type="spellEnd"/>
      <w:r w:rsidRPr="00431C71">
        <w:t xml:space="preserve"> en figure 1 </w:t>
      </w:r>
      <w:proofErr w:type="spellStart"/>
      <w:r w:rsidRPr="00431C71">
        <w:t>fournit</w:t>
      </w:r>
      <w:proofErr w:type="spellEnd"/>
      <w:r w:rsidRPr="00431C71">
        <w:t xml:space="preserve"> des </w:t>
      </w:r>
      <w:proofErr w:type="spellStart"/>
      <w:r w:rsidRPr="00431C71">
        <w:t>indices</w:t>
      </w:r>
      <w:proofErr w:type="spellEnd"/>
      <w:r w:rsidRPr="00431C71">
        <w:t xml:space="preserve"> </w:t>
      </w:r>
      <w:proofErr w:type="spellStart"/>
      <w:r w:rsidRPr="00431C71">
        <w:t>pour</w:t>
      </w:r>
      <w:proofErr w:type="spellEnd"/>
      <w:r w:rsidRPr="00431C71">
        <w:t xml:space="preserve"> </w:t>
      </w:r>
      <w:proofErr w:type="spellStart"/>
      <w:r w:rsidRPr="00431C71">
        <w:t>apprécier</w:t>
      </w:r>
      <w:proofErr w:type="spellEnd"/>
      <w:r w:rsidRPr="00431C71">
        <w:t xml:space="preserve"> </w:t>
      </w:r>
      <w:proofErr w:type="spellStart"/>
      <w:r w:rsidRPr="00431C71">
        <w:t>quelques</w:t>
      </w:r>
      <w:proofErr w:type="spellEnd"/>
      <w:r w:rsidRPr="00431C71">
        <w:t xml:space="preserve"> </w:t>
      </w:r>
      <w:proofErr w:type="spellStart"/>
      <w:r w:rsidRPr="00431C71">
        <w:t>éléments</w:t>
      </w:r>
      <w:proofErr w:type="spellEnd"/>
      <w:r w:rsidRPr="00431C71">
        <w:t xml:space="preserve"> du </w:t>
      </w:r>
      <w:proofErr w:type="spellStart"/>
      <w:r w:rsidRPr="00431C71">
        <w:t>rapport</w:t>
      </w:r>
      <w:proofErr w:type="spellEnd"/>
      <w:r w:rsidRPr="00431C71">
        <w:t xml:space="preserve"> </w:t>
      </w:r>
      <w:proofErr w:type="spellStart"/>
      <w:r w:rsidRPr="00431C71">
        <w:t>aux</w:t>
      </w:r>
      <w:proofErr w:type="spellEnd"/>
      <w:r w:rsidRPr="00431C71">
        <w:t xml:space="preserve"> disciplines </w:t>
      </w:r>
      <w:proofErr w:type="spellStart"/>
      <w:r w:rsidRPr="00431C71">
        <w:t>établi</w:t>
      </w:r>
      <w:proofErr w:type="spellEnd"/>
      <w:r w:rsidRPr="00431C71">
        <w:t xml:space="preserve"> par ces </w:t>
      </w:r>
      <w:proofErr w:type="spellStart"/>
      <w:r w:rsidRPr="00431C71">
        <w:t>élèves</w:t>
      </w:r>
      <w:proofErr w:type="spellEnd"/>
      <w:r w:rsidRPr="00431C71">
        <w:t xml:space="preserve"> […] </w:t>
      </w:r>
      <w:proofErr w:type="spellStart"/>
      <w:r w:rsidRPr="00431C71">
        <w:t>On</w:t>
      </w:r>
      <w:proofErr w:type="spellEnd"/>
      <w:r w:rsidRPr="00431C71">
        <w:t xml:space="preserve"> </w:t>
      </w:r>
      <w:proofErr w:type="spellStart"/>
      <w:r w:rsidRPr="00431C71">
        <w:t>peut</w:t>
      </w:r>
      <w:proofErr w:type="spellEnd"/>
      <w:r w:rsidRPr="00431C71">
        <w:t xml:space="preserve"> </w:t>
      </w:r>
      <w:proofErr w:type="spellStart"/>
      <w:r w:rsidRPr="00431C71">
        <w:t>noter</w:t>
      </w:r>
      <w:proofErr w:type="spellEnd"/>
      <w:r w:rsidRPr="00431C71">
        <w:t xml:space="preserve"> </w:t>
      </w:r>
      <w:proofErr w:type="spellStart"/>
      <w:r w:rsidRPr="00431C71">
        <w:t>qu’il</w:t>
      </w:r>
      <w:proofErr w:type="spellEnd"/>
      <w:r w:rsidRPr="00431C71">
        <w:t xml:space="preserve"> </w:t>
      </w:r>
      <w:proofErr w:type="spellStart"/>
      <w:r w:rsidRPr="00431C71">
        <w:t>est</w:t>
      </w:r>
      <w:proofErr w:type="spellEnd"/>
      <w:r w:rsidRPr="00431C71">
        <w:t xml:space="preserve"> cruel </w:t>
      </w:r>
      <w:proofErr w:type="spellStart"/>
      <w:r w:rsidRPr="00431C71">
        <w:t>pour</w:t>
      </w:r>
      <w:proofErr w:type="spellEnd"/>
      <w:r w:rsidRPr="00431C71">
        <w:t xml:space="preserve"> les </w:t>
      </w:r>
      <w:proofErr w:type="spellStart"/>
      <w:r w:rsidRPr="00431C71">
        <w:t>mathématiques</w:t>
      </w:r>
      <w:proofErr w:type="spellEnd"/>
      <w:r w:rsidRPr="00431C71">
        <w:t xml:space="preserve"> et </w:t>
      </w:r>
      <w:proofErr w:type="spellStart"/>
      <w:r w:rsidRPr="00431C71">
        <w:t>leur</w:t>
      </w:r>
      <w:proofErr w:type="spellEnd"/>
      <w:r w:rsidRPr="00431C71">
        <w:t xml:space="preserve"> </w:t>
      </w:r>
      <w:proofErr w:type="spellStart"/>
      <w:r w:rsidRPr="00431C71">
        <w:t>enseignement</w:t>
      </w:r>
      <w:proofErr w:type="spellEnd"/>
      <w:r w:rsidRPr="00431C71">
        <w:t xml:space="preserve"> </w:t>
      </w:r>
      <w:r w:rsidRPr="00431C71">
        <w:rPr>
          <w:color w:val="0000FF"/>
        </w:rPr>
        <w:t>(</w:t>
      </w:r>
      <w:proofErr w:type="spellStart"/>
      <w:r w:rsidRPr="00431C71">
        <w:rPr>
          <w:color w:val="0000FF"/>
        </w:rPr>
        <w:t>Establet</w:t>
      </w:r>
      <w:proofErr w:type="spellEnd"/>
      <w:r w:rsidRPr="00431C71">
        <w:rPr>
          <w:color w:val="0000FF"/>
        </w:rPr>
        <w:t xml:space="preserve"> et al., 2005, p. 65)</w:t>
      </w:r>
      <w:r w:rsidRPr="00431C71">
        <w:t>.</w:t>
      </w:r>
    </w:p>
    <w:p w:rsidR="00662D63" w:rsidRPr="00431C71" w:rsidRDefault="00662D63" w:rsidP="00624EAA">
      <w:pPr>
        <w:rPr>
          <w:lang w:val="es-ES"/>
        </w:rPr>
      </w:pPr>
      <w:r w:rsidRPr="00431C71">
        <w:rPr>
          <w:lang w:val="es-ES"/>
        </w:rPr>
        <w:t xml:space="preserve">En el caso de un libro que está esperándose publicarse, se notará </w:t>
      </w:r>
      <w:r w:rsidR="00F54C7D">
        <w:rPr>
          <w:lang w:val="es-ES"/>
        </w:rPr>
        <w:t>«</w:t>
      </w:r>
      <w:r w:rsidRPr="00431C71">
        <w:rPr>
          <w:lang w:val="es-ES"/>
        </w:rPr>
        <w:t>en prensa» en lugar del año:</w:t>
      </w:r>
    </w:p>
    <w:p w:rsidR="00662D63" w:rsidRPr="00431C71" w:rsidRDefault="00662D63" w:rsidP="009F067A">
      <w:pPr>
        <w:pStyle w:val="TADcitation"/>
      </w:pPr>
      <w:r w:rsidRPr="00431C71">
        <w:t xml:space="preserve">P. </w:t>
      </w:r>
      <w:proofErr w:type="spellStart"/>
      <w:r w:rsidRPr="00431C71">
        <w:t>Dupond</w:t>
      </w:r>
      <w:proofErr w:type="spellEnd"/>
      <w:r w:rsidRPr="00431C71">
        <w:t xml:space="preserve"> (en prensa)</w:t>
      </w:r>
    </w:p>
    <w:p w:rsidR="00662D63" w:rsidRPr="00431C71" w:rsidRDefault="00662D63" w:rsidP="009F067A">
      <w:pPr>
        <w:pStyle w:val="TADcitation"/>
      </w:pPr>
      <w:r w:rsidRPr="00431C71">
        <w:t>(</w:t>
      </w:r>
      <w:proofErr w:type="spellStart"/>
      <w:r w:rsidRPr="00431C71">
        <w:t>Dupond</w:t>
      </w:r>
      <w:proofErr w:type="spellEnd"/>
      <w:r w:rsidRPr="00431C71">
        <w:t>, en prensa-b)</w:t>
      </w:r>
    </w:p>
    <w:p w:rsidR="00662D63" w:rsidRPr="00431C71" w:rsidRDefault="00662D63" w:rsidP="00624EAA">
      <w:pPr>
        <w:rPr>
          <w:lang w:val="es-ES"/>
        </w:rPr>
      </w:pPr>
      <w:r w:rsidRPr="00431C71">
        <w:rPr>
          <w:lang w:val="es-ES"/>
        </w:rPr>
        <w:t>Si se quiere hacer referencia simultáneamente a varios textos ya citados, se procede como en los ejemplos siguientes:</w:t>
      </w:r>
    </w:p>
    <w:p w:rsidR="00662D63" w:rsidRPr="00431C71" w:rsidRDefault="00662D63" w:rsidP="009F067A">
      <w:pPr>
        <w:pStyle w:val="TADcitation"/>
      </w:pPr>
      <w:r w:rsidRPr="00431C71">
        <w:t>(</w:t>
      </w:r>
      <w:proofErr w:type="spellStart"/>
      <w:r w:rsidRPr="00431C71">
        <w:t>Dupond</w:t>
      </w:r>
      <w:proofErr w:type="spellEnd"/>
      <w:r w:rsidRPr="00431C71">
        <w:t>, 2005; Durand, 2006)</w:t>
      </w:r>
    </w:p>
    <w:p w:rsidR="00662D63" w:rsidRPr="00431C71" w:rsidRDefault="00662D63" w:rsidP="009F067A">
      <w:pPr>
        <w:pStyle w:val="TADcitation"/>
      </w:pPr>
      <w:r w:rsidRPr="00431C71">
        <w:t>(</w:t>
      </w:r>
      <w:proofErr w:type="spellStart"/>
      <w:r w:rsidRPr="00431C71">
        <w:t>Duchemin</w:t>
      </w:r>
      <w:proofErr w:type="spellEnd"/>
      <w:r w:rsidRPr="00431C71">
        <w:t>, 2006, 2007, 2008a)</w:t>
      </w:r>
    </w:p>
    <w:p w:rsidR="00662D63" w:rsidRPr="00431C71" w:rsidRDefault="00662D63" w:rsidP="009F067A">
      <w:pPr>
        <w:pStyle w:val="TADcitation"/>
      </w:pPr>
      <w:r w:rsidRPr="00431C71">
        <w:t>(</w:t>
      </w:r>
      <w:proofErr w:type="spellStart"/>
      <w:r w:rsidRPr="00431C71">
        <w:t>Larivière</w:t>
      </w:r>
      <w:proofErr w:type="spellEnd"/>
      <w:r w:rsidRPr="00431C71">
        <w:t>, en prensa-a, en prensa-b)</w:t>
      </w:r>
    </w:p>
    <w:p w:rsidR="00662D63" w:rsidRPr="00431C71" w:rsidRDefault="00662D63" w:rsidP="009F067A">
      <w:pPr>
        <w:pStyle w:val="TADcitation"/>
      </w:pPr>
      <w:r w:rsidRPr="00431C71">
        <w:t xml:space="preserve">(Martin &amp; </w:t>
      </w:r>
      <w:proofErr w:type="spellStart"/>
      <w:r w:rsidRPr="00431C71">
        <w:t>Prune</w:t>
      </w:r>
      <w:proofErr w:type="spellEnd"/>
      <w:r w:rsidRPr="00431C71">
        <w:t xml:space="preserve">, 2005, 2008; </w:t>
      </w:r>
      <w:proofErr w:type="spellStart"/>
      <w:r w:rsidRPr="00431C71">
        <w:t>Larivière</w:t>
      </w:r>
      <w:proofErr w:type="spellEnd"/>
      <w:r w:rsidRPr="00431C71">
        <w:t xml:space="preserve"> et al., 2010; </w:t>
      </w:r>
      <w:proofErr w:type="spellStart"/>
      <w:r w:rsidRPr="00431C71">
        <w:t>Machin</w:t>
      </w:r>
      <w:proofErr w:type="spellEnd"/>
      <w:r w:rsidRPr="00431C71">
        <w:t>, 1999)</w:t>
      </w:r>
    </w:p>
    <w:p w:rsidR="00662D63" w:rsidRPr="00431C71" w:rsidRDefault="00662D63" w:rsidP="009F067A">
      <w:pPr>
        <w:pStyle w:val="TADcitation"/>
      </w:pPr>
      <w:r w:rsidRPr="00431C71">
        <w:t xml:space="preserve">E. Martin et W. </w:t>
      </w:r>
      <w:proofErr w:type="spellStart"/>
      <w:r w:rsidRPr="00431C71">
        <w:t>Prune</w:t>
      </w:r>
      <w:proofErr w:type="spellEnd"/>
      <w:r w:rsidRPr="00431C71">
        <w:t xml:space="preserve"> (2001, 2012, en prensa-c)</w:t>
      </w:r>
    </w:p>
    <w:p w:rsidR="00662D63" w:rsidRPr="00431C71" w:rsidRDefault="00662D63" w:rsidP="00624EAA">
      <w:pPr>
        <w:rPr>
          <w:lang w:val="es-ES"/>
        </w:rPr>
      </w:pPr>
      <w:r w:rsidRPr="00431C71">
        <w:rPr>
          <w:lang w:val="es-ES"/>
        </w:rPr>
        <w:t>Notamos que el carácter (&amp;) está reservado a las referencias parentéticas.</w:t>
      </w:r>
    </w:p>
    <w:p w:rsidR="00662D63" w:rsidRPr="00431C71" w:rsidRDefault="00662D63" w:rsidP="00B836EA">
      <w:pPr>
        <w:pStyle w:val="TADrenfoncement"/>
      </w:pPr>
      <w:r w:rsidRPr="00431C71">
        <w:lastRenderedPageBreak/>
        <w:t xml:space="preserve">Cuando se trata de una </w:t>
      </w:r>
      <w:r w:rsidRPr="00431C71">
        <w:rPr>
          <w:i/>
        </w:rPr>
        <w:t>reedición</w:t>
      </w:r>
      <w:r w:rsidRPr="00431C71">
        <w:t xml:space="preserve"> la referencia debe mencionar las dos fechas – la de la edición original y después la de la reedición, separadas por una barra oblicua –, como en la referencia parentética siguiente: (Rousseau, 1762/1954).</w:t>
      </w:r>
    </w:p>
    <w:p w:rsidR="00662D63" w:rsidRPr="00431C71" w:rsidRDefault="00662D63" w:rsidP="00B836EA">
      <w:pPr>
        <w:pStyle w:val="TADtitre1"/>
      </w:pPr>
      <w:bookmarkStart w:id="17" w:name="_Toc342742939"/>
      <w:r w:rsidRPr="00431C71">
        <w:t>Referencias</w:t>
      </w:r>
      <w:bookmarkEnd w:id="17"/>
    </w:p>
    <w:p w:rsidR="00662D63" w:rsidRPr="00431C71" w:rsidRDefault="00662D63" w:rsidP="00B836EA">
      <w:pPr>
        <w:rPr>
          <w:lang w:val="es-ES"/>
        </w:rPr>
      </w:pPr>
      <w:r w:rsidRPr="00431C71">
        <w:rPr>
          <w:lang w:val="es-ES"/>
        </w:rPr>
        <w:t>Se deben dar las referencias de todos los textos citados en la comunicación y solo de los que están citados. Los estilos utilizados son los siguientes:</w:t>
      </w:r>
    </w:p>
    <w:p w:rsidR="00662D63" w:rsidRPr="00431C71" w:rsidRDefault="00662D63" w:rsidP="009F067A">
      <w:pPr>
        <w:pStyle w:val="TADcitation"/>
      </w:pPr>
      <w:r w:rsidRPr="00431C71">
        <w:rPr>
          <w:szCs w:val="22"/>
        </w:rPr>
        <w:sym w:font="Symbol" w:char="F02D"/>
      </w:r>
      <w:r w:rsidRPr="00431C71">
        <w:t> </w:t>
      </w:r>
      <w:proofErr w:type="spellStart"/>
      <w:r w:rsidRPr="00431C71">
        <w:t>TAD_références-titre</w:t>
      </w:r>
      <w:proofErr w:type="spellEnd"/>
      <w:r w:rsidRPr="00431C71">
        <w:t>: Para el títu</w:t>
      </w:r>
      <w:r w:rsidR="00822C24">
        <w:t>lo «</w:t>
      </w:r>
      <w:proofErr w:type="spellStart"/>
      <w:r w:rsidR="00822C24">
        <w:t>Références</w:t>
      </w:r>
      <w:proofErr w:type="spellEnd"/>
      <w:r w:rsidRPr="00431C71">
        <w:t>» (sin numeración)</w:t>
      </w:r>
    </w:p>
    <w:p w:rsidR="00662D63" w:rsidRPr="00431C71" w:rsidRDefault="00662D63" w:rsidP="009F067A">
      <w:pPr>
        <w:pStyle w:val="TADcitation"/>
      </w:pPr>
      <w:r w:rsidRPr="00431C71">
        <w:rPr>
          <w:szCs w:val="22"/>
        </w:rPr>
        <w:sym w:font="Symbol" w:char="F02D"/>
      </w:r>
      <w:r w:rsidRPr="00431C71">
        <w:t> </w:t>
      </w:r>
      <w:proofErr w:type="spellStart"/>
      <w:r w:rsidRPr="00431C71">
        <w:t>TAD_référence</w:t>
      </w:r>
      <w:proofErr w:type="spellEnd"/>
      <w:r w:rsidRPr="00431C71">
        <w:t>: para las referencias</w:t>
      </w:r>
    </w:p>
    <w:p w:rsidR="00662D63" w:rsidRPr="00431C71" w:rsidRDefault="00662D63" w:rsidP="00B836EA">
      <w:pPr>
        <w:rPr>
          <w:lang w:val="es-ES"/>
        </w:rPr>
      </w:pPr>
      <w:r w:rsidRPr="00431C71">
        <w:rPr>
          <w:lang w:val="es-ES"/>
        </w:rPr>
        <w:t xml:space="preserve">A continuación se ponen algunos ejemplos de cómo se escriben las referencias de los principales tipos de textos. En el caso de un texto que se puede consultar en internet, se puede dar el enlace permitiendo acceder a la versión electrónica (ir a la línea siguiente e insertar manualmente una sangría de 0,5 cm; sin poner un punto final). Por supuesto, si el texto solo se puede consultar en internet, es </w:t>
      </w:r>
      <w:r w:rsidRPr="00431C71">
        <w:rPr>
          <w:i/>
          <w:lang w:val="es-ES"/>
        </w:rPr>
        <w:t>necesario</w:t>
      </w:r>
      <w:r w:rsidRPr="00431C71">
        <w:rPr>
          <w:lang w:val="es-ES"/>
        </w:rPr>
        <w:t xml:space="preserve"> dar el enlace…</w:t>
      </w:r>
    </w:p>
    <w:p w:rsidR="00662D63" w:rsidRPr="00431C71" w:rsidRDefault="00662D63" w:rsidP="00B836EA">
      <w:pPr>
        <w:pStyle w:val="TADrenfoncement"/>
      </w:pPr>
      <w:r w:rsidRPr="00431C71">
        <w:t>En lo que sigue, a veces se proponen algunos comentarios introductorios: en este caso son precedidos por una flecha.</w:t>
      </w:r>
    </w:p>
    <w:p w:rsidR="00662D63" w:rsidRPr="00431C71" w:rsidRDefault="00662D63" w:rsidP="00B836EA">
      <w:pPr>
        <w:pStyle w:val="TADtitre2"/>
      </w:pPr>
      <w:bookmarkStart w:id="18" w:name="_Toc342742940"/>
      <w:r w:rsidRPr="00431C71">
        <w:t>Libros</w:t>
      </w:r>
      <w:bookmarkEnd w:id="18"/>
    </w:p>
    <w:p w:rsidR="00662D63" w:rsidRPr="00431C71" w:rsidRDefault="00662D63" w:rsidP="00624EAA">
      <w:pPr>
        <w:pStyle w:val="TADrfrence"/>
      </w:pPr>
      <w:proofErr w:type="spellStart"/>
      <w:r w:rsidRPr="00431C71">
        <w:t>Halliday</w:t>
      </w:r>
      <w:proofErr w:type="spellEnd"/>
      <w:r w:rsidRPr="00431C71">
        <w:t xml:space="preserve">, M. A. K. (1978). </w:t>
      </w:r>
      <w:proofErr w:type="spellStart"/>
      <w:r w:rsidRPr="00431C71">
        <w:rPr>
          <w:i/>
        </w:rPr>
        <w:t>Language</w:t>
      </w:r>
      <w:proofErr w:type="spellEnd"/>
      <w:r w:rsidRPr="00431C71">
        <w:rPr>
          <w:i/>
        </w:rPr>
        <w:t xml:space="preserve"> as social </w:t>
      </w:r>
      <w:proofErr w:type="spellStart"/>
      <w:r w:rsidRPr="00431C71">
        <w:rPr>
          <w:i/>
        </w:rPr>
        <w:t>semiotic</w:t>
      </w:r>
      <w:proofErr w:type="spellEnd"/>
      <w:r w:rsidRPr="00431C71">
        <w:rPr>
          <w:i/>
        </w:rPr>
        <w:t xml:space="preserve">: </w:t>
      </w:r>
      <w:proofErr w:type="spellStart"/>
      <w:r w:rsidRPr="00431C71">
        <w:rPr>
          <w:i/>
        </w:rPr>
        <w:t>The</w:t>
      </w:r>
      <w:proofErr w:type="spellEnd"/>
      <w:r w:rsidRPr="00431C71">
        <w:rPr>
          <w:i/>
        </w:rPr>
        <w:t xml:space="preserve"> social </w:t>
      </w:r>
      <w:proofErr w:type="spellStart"/>
      <w:r w:rsidRPr="00431C71">
        <w:rPr>
          <w:i/>
        </w:rPr>
        <w:t>interpretation</w:t>
      </w:r>
      <w:proofErr w:type="spellEnd"/>
      <w:r w:rsidRPr="00431C71">
        <w:rPr>
          <w:i/>
        </w:rPr>
        <w:t xml:space="preserve"> of </w:t>
      </w:r>
      <w:proofErr w:type="spellStart"/>
      <w:r w:rsidRPr="00431C71">
        <w:rPr>
          <w:i/>
        </w:rPr>
        <w:t>language</w:t>
      </w:r>
      <w:proofErr w:type="spellEnd"/>
      <w:r w:rsidRPr="00431C71">
        <w:rPr>
          <w:i/>
        </w:rPr>
        <w:t xml:space="preserve"> and </w:t>
      </w:r>
      <w:proofErr w:type="spellStart"/>
      <w:r w:rsidRPr="00431C71">
        <w:rPr>
          <w:i/>
        </w:rPr>
        <w:t>meaning</w:t>
      </w:r>
      <w:proofErr w:type="spellEnd"/>
      <w:r w:rsidRPr="00431C71">
        <w:t xml:space="preserve">. Londres: Edward </w:t>
      </w:r>
      <w:proofErr w:type="spellStart"/>
      <w:r w:rsidRPr="00431C71">
        <w:t>Arnold</w:t>
      </w:r>
      <w:proofErr w:type="spellEnd"/>
      <w:r w:rsidRPr="00431C71">
        <w:t>.</w:t>
      </w:r>
    </w:p>
    <w:p w:rsidR="00662D63" w:rsidRPr="00431C71" w:rsidRDefault="00662D63" w:rsidP="00624EAA">
      <w:pPr>
        <w:pStyle w:val="TADrfrence"/>
      </w:pPr>
      <w:proofErr w:type="spellStart"/>
      <w:r w:rsidRPr="00431C71">
        <w:t>Dahan-Dalmedico</w:t>
      </w:r>
      <w:proofErr w:type="spellEnd"/>
      <w:r w:rsidRPr="00431C71">
        <w:t xml:space="preserve">, A. &amp; </w:t>
      </w:r>
      <w:proofErr w:type="spellStart"/>
      <w:r w:rsidRPr="00431C71">
        <w:t>Peiffer</w:t>
      </w:r>
      <w:proofErr w:type="spellEnd"/>
      <w:r w:rsidRPr="00431C71">
        <w:t xml:space="preserve">, J. (1986). </w:t>
      </w:r>
      <w:r w:rsidRPr="00431C71">
        <w:rPr>
          <w:i/>
        </w:rPr>
        <w:t xml:space="preserve">Une </w:t>
      </w:r>
      <w:proofErr w:type="spellStart"/>
      <w:r w:rsidRPr="00431C71">
        <w:rPr>
          <w:i/>
        </w:rPr>
        <w:t>histoire</w:t>
      </w:r>
      <w:proofErr w:type="spellEnd"/>
      <w:r w:rsidRPr="00431C71">
        <w:rPr>
          <w:i/>
        </w:rPr>
        <w:t xml:space="preserve"> des </w:t>
      </w:r>
      <w:proofErr w:type="spellStart"/>
      <w:r w:rsidRPr="00431C71">
        <w:rPr>
          <w:i/>
        </w:rPr>
        <w:t>mathématiques</w:t>
      </w:r>
      <w:proofErr w:type="spellEnd"/>
      <w:r w:rsidRPr="00431C71">
        <w:t xml:space="preserve">. Paris: </w:t>
      </w:r>
      <w:proofErr w:type="spellStart"/>
      <w:r w:rsidRPr="00431C71">
        <w:t>Seuil</w:t>
      </w:r>
      <w:proofErr w:type="spellEnd"/>
      <w:r w:rsidRPr="00431C71">
        <w:t>.</w:t>
      </w:r>
    </w:p>
    <w:p w:rsidR="00662D63" w:rsidRPr="00431C71" w:rsidRDefault="00662D63" w:rsidP="00624EAA">
      <w:pPr>
        <w:pStyle w:val="TADrfrence"/>
      </w:pPr>
      <w:proofErr w:type="spellStart"/>
      <w:r w:rsidRPr="00431C71">
        <w:t>Establet</w:t>
      </w:r>
      <w:proofErr w:type="spellEnd"/>
      <w:r w:rsidRPr="00431C71">
        <w:t xml:space="preserve">, R., </w:t>
      </w:r>
      <w:proofErr w:type="spellStart"/>
      <w:r w:rsidRPr="00431C71">
        <w:t>Fauguet</w:t>
      </w:r>
      <w:proofErr w:type="spellEnd"/>
      <w:r w:rsidRPr="00431C71">
        <w:t xml:space="preserve">, J.-L, </w:t>
      </w:r>
      <w:proofErr w:type="spellStart"/>
      <w:r w:rsidRPr="00431C71">
        <w:t>Felouzis</w:t>
      </w:r>
      <w:proofErr w:type="spellEnd"/>
      <w:r w:rsidRPr="00431C71">
        <w:t xml:space="preserve">, G., </w:t>
      </w:r>
      <w:proofErr w:type="spellStart"/>
      <w:r w:rsidRPr="00431C71">
        <w:t>Feuilladieu</w:t>
      </w:r>
      <w:proofErr w:type="spellEnd"/>
      <w:r w:rsidRPr="00431C71">
        <w:t xml:space="preserve">, S. &amp; </w:t>
      </w:r>
      <w:proofErr w:type="spellStart"/>
      <w:r w:rsidRPr="00431C71">
        <w:t>Vergès</w:t>
      </w:r>
      <w:proofErr w:type="spellEnd"/>
      <w:r w:rsidRPr="00431C71">
        <w:t xml:space="preserve">, P. (2005). </w:t>
      </w:r>
      <w:proofErr w:type="spellStart"/>
      <w:r w:rsidRPr="00431C71">
        <w:rPr>
          <w:i/>
        </w:rPr>
        <w:t>Radiographie</w:t>
      </w:r>
      <w:proofErr w:type="spellEnd"/>
      <w:r w:rsidRPr="00431C71">
        <w:rPr>
          <w:i/>
        </w:rPr>
        <w:t xml:space="preserve"> du </w:t>
      </w:r>
      <w:proofErr w:type="spellStart"/>
      <w:r w:rsidRPr="00431C71">
        <w:rPr>
          <w:i/>
        </w:rPr>
        <w:t>peuple</w:t>
      </w:r>
      <w:proofErr w:type="spellEnd"/>
      <w:r w:rsidRPr="00431C71">
        <w:rPr>
          <w:i/>
        </w:rPr>
        <w:t xml:space="preserve"> </w:t>
      </w:r>
      <w:proofErr w:type="spellStart"/>
      <w:r w:rsidRPr="00431C71">
        <w:rPr>
          <w:i/>
        </w:rPr>
        <w:t>lycéen</w:t>
      </w:r>
      <w:proofErr w:type="spellEnd"/>
      <w:r w:rsidRPr="00431C71">
        <w:rPr>
          <w:i/>
        </w:rPr>
        <w:t xml:space="preserve">. </w:t>
      </w:r>
      <w:proofErr w:type="spellStart"/>
      <w:r w:rsidRPr="00431C71">
        <w:rPr>
          <w:i/>
        </w:rPr>
        <w:t>Pour</w:t>
      </w:r>
      <w:proofErr w:type="spellEnd"/>
      <w:r w:rsidRPr="00431C71">
        <w:rPr>
          <w:i/>
        </w:rPr>
        <w:t xml:space="preserve"> </w:t>
      </w:r>
      <w:proofErr w:type="spellStart"/>
      <w:r w:rsidRPr="00431C71">
        <w:rPr>
          <w:i/>
        </w:rPr>
        <w:t>changer</w:t>
      </w:r>
      <w:proofErr w:type="spellEnd"/>
      <w:r w:rsidRPr="00431C71">
        <w:rPr>
          <w:i/>
        </w:rPr>
        <w:t xml:space="preserve"> le </w:t>
      </w:r>
      <w:proofErr w:type="spellStart"/>
      <w:r w:rsidRPr="00431C71">
        <w:rPr>
          <w:i/>
        </w:rPr>
        <w:t>lycée</w:t>
      </w:r>
      <w:proofErr w:type="spellEnd"/>
      <w:r w:rsidRPr="00431C71">
        <w:t>. Paris: ESF.</w:t>
      </w:r>
    </w:p>
    <w:p w:rsidR="00662D63" w:rsidRPr="00431C71" w:rsidRDefault="00F54C7D" w:rsidP="009F067A">
      <w:pPr>
        <w:pStyle w:val="TADcitation"/>
      </w:pPr>
      <w:r>
        <w:sym w:font="Monotype Sorts" w:char="F0DC"/>
      </w:r>
      <w:r>
        <w:t> </w:t>
      </w:r>
      <w:r w:rsidR="00662D63" w:rsidRPr="00431C71">
        <w:t>Cuando una obra consta de uno o varios volúmenes, o bien si se trata de una reedición y se quiere mencionar, se indican estas informaciones entre paréntesis, después del título: (</w:t>
      </w:r>
      <w:proofErr w:type="spellStart"/>
      <w:r w:rsidR="00662D63" w:rsidRPr="00431C71">
        <w:rPr>
          <w:i/>
        </w:rPr>
        <w:t>n</w:t>
      </w:r>
      <w:r w:rsidR="00662D63" w:rsidRPr="002A1E42">
        <w:t>ª</w:t>
      </w:r>
      <w:proofErr w:type="spellEnd"/>
      <w:r w:rsidR="00662D63" w:rsidRPr="00431C71">
        <w:rPr>
          <w:i/>
        </w:rPr>
        <w:t xml:space="preserve"> </w:t>
      </w:r>
      <w:r w:rsidR="00662D63" w:rsidRPr="00431C71">
        <w:t>ed., vol. </w:t>
      </w:r>
      <w:r w:rsidR="00662D63" w:rsidRPr="00431C71">
        <w:rPr>
          <w:i/>
        </w:rPr>
        <w:t>k</w:t>
      </w:r>
      <w:r w:rsidR="00662D63" w:rsidRPr="00431C71">
        <w:t>) o (Vol. </w:t>
      </w:r>
      <w:r w:rsidR="00662D63" w:rsidRPr="00431C71">
        <w:rPr>
          <w:i/>
        </w:rPr>
        <w:t>n</w:t>
      </w:r>
      <w:r w:rsidR="00662D63" w:rsidRPr="00431C71">
        <w:t>-</w:t>
      </w:r>
      <w:r w:rsidR="00662D63" w:rsidRPr="00431C71">
        <w:rPr>
          <w:i/>
        </w:rPr>
        <w:t>m</w:t>
      </w:r>
      <w:r w:rsidR="00662D63" w:rsidRPr="00431C71">
        <w:t>).</w:t>
      </w:r>
    </w:p>
    <w:p w:rsidR="00662D63" w:rsidRPr="00431C71" w:rsidRDefault="00662D63" w:rsidP="00624EAA">
      <w:pPr>
        <w:pStyle w:val="TADrfrence"/>
      </w:pPr>
      <w:proofErr w:type="spellStart"/>
      <w:r w:rsidRPr="00431C71">
        <w:t>Apel</w:t>
      </w:r>
      <w:proofErr w:type="spellEnd"/>
      <w:r w:rsidRPr="00431C71">
        <w:t xml:space="preserve">, K. O. (1985). </w:t>
      </w:r>
      <w:r w:rsidRPr="00431C71">
        <w:rPr>
          <w:i/>
        </w:rPr>
        <w:t>Transformación de la filosofía</w:t>
      </w:r>
      <w:r w:rsidRPr="00431C71">
        <w:t xml:space="preserve"> (Vol. 1-2). Madrid: Taurus.</w:t>
      </w:r>
    </w:p>
    <w:p w:rsidR="00662D63" w:rsidRPr="00431C71" w:rsidRDefault="00662D63" w:rsidP="00624EAA">
      <w:pPr>
        <w:pStyle w:val="TADrfrence"/>
      </w:pPr>
      <w:r w:rsidRPr="00431C71">
        <w:t xml:space="preserve">Salas, S. L. &amp; </w:t>
      </w:r>
      <w:proofErr w:type="spellStart"/>
      <w:r w:rsidRPr="00431C71">
        <w:t>Hille</w:t>
      </w:r>
      <w:proofErr w:type="spellEnd"/>
      <w:r w:rsidRPr="00431C71">
        <w:t xml:space="preserve">, E. (1994). </w:t>
      </w:r>
      <w:proofErr w:type="spellStart"/>
      <w:r w:rsidRPr="00431C71">
        <w:rPr>
          <w:i/>
        </w:rPr>
        <w:t>Calculus</w:t>
      </w:r>
      <w:proofErr w:type="spellEnd"/>
      <w:r w:rsidRPr="00431C71">
        <w:t xml:space="preserve"> (3</w:t>
      </w:r>
      <w:r w:rsidRPr="00431C71">
        <w:rPr>
          <w:vertAlign w:val="superscript"/>
        </w:rPr>
        <w:t>ª</w:t>
      </w:r>
      <w:r w:rsidRPr="00431C71">
        <w:t xml:space="preserve"> ed., Vol. 1). Barcelona, España: </w:t>
      </w:r>
      <w:proofErr w:type="spellStart"/>
      <w:r w:rsidRPr="00431C71">
        <w:t>Reverté</w:t>
      </w:r>
      <w:proofErr w:type="spellEnd"/>
      <w:r w:rsidRPr="00431C71">
        <w:t>.</w:t>
      </w:r>
    </w:p>
    <w:p w:rsidR="00662D63" w:rsidRPr="00431C71" w:rsidRDefault="000F28EA" w:rsidP="009F067A">
      <w:pPr>
        <w:pStyle w:val="TADcitation"/>
      </w:pPr>
      <w:r>
        <w:lastRenderedPageBreak/>
        <w:sym w:font="Monotype Sorts" w:char="F0DC"/>
      </w:r>
      <w:r>
        <w:t> </w:t>
      </w:r>
      <w:r w:rsidR="00662D63" w:rsidRPr="00431C71">
        <w:t>Cuando se hace referencia a una reedición, se indica primero la fecha de la reedición y, al final de la referencia, la fecha de la edición original.</w:t>
      </w:r>
    </w:p>
    <w:p w:rsidR="00662D63" w:rsidRPr="00431C71" w:rsidRDefault="00662D63" w:rsidP="00624EAA">
      <w:pPr>
        <w:pStyle w:val="TADrfrence"/>
      </w:pPr>
      <w:r w:rsidRPr="00431C71">
        <w:t xml:space="preserve">Rousseau, J. J. (1954). </w:t>
      </w:r>
      <w:r w:rsidRPr="00431C71">
        <w:rPr>
          <w:i/>
        </w:rPr>
        <w:t xml:space="preserve">Du </w:t>
      </w:r>
      <w:proofErr w:type="spellStart"/>
      <w:r w:rsidRPr="00431C71">
        <w:rPr>
          <w:i/>
        </w:rPr>
        <w:t>contrat</w:t>
      </w:r>
      <w:proofErr w:type="spellEnd"/>
      <w:r w:rsidRPr="00431C71">
        <w:rPr>
          <w:i/>
        </w:rPr>
        <w:t xml:space="preserve"> social </w:t>
      </w:r>
      <w:proofErr w:type="spellStart"/>
      <w:r w:rsidRPr="00431C71">
        <w:rPr>
          <w:i/>
        </w:rPr>
        <w:t>ou</w:t>
      </w:r>
      <w:proofErr w:type="spellEnd"/>
      <w:r w:rsidRPr="00431C71">
        <w:rPr>
          <w:i/>
        </w:rPr>
        <w:t xml:space="preserve"> </w:t>
      </w:r>
      <w:proofErr w:type="spellStart"/>
      <w:r w:rsidRPr="00431C71">
        <w:rPr>
          <w:i/>
        </w:rPr>
        <w:t>principes</w:t>
      </w:r>
      <w:proofErr w:type="spellEnd"/>
      <w:r w:rsidRPr="00431C71">
        <w:rPr>
          <w:i/>
        </w:rPr>
        <w:t xml:space="preserve"> du </w:t>
      </w:r>
      <w:proofErr w:type="spellStart"/>
      <w:r w:rsidRPr="00431C71">
        <w:rPr>
          <w:i/>
        </w:rPr>
        <w:t>droit</w:t>
      </w:r>
      <w:proofErr w:type="spellEnd"/>
      <w:r w:rsidRPr="00431C71">
        <w:rPr>
          <w:i/>
        </w:rPr>
        <w:t xml:space="preserve"> </w:t>
      </w:r>
      <w:proofErr w:type="spellStart"/>
      <w:r w:rsidRPr="00431C71">
        <w:rPr>
          <w:i/>
        </w:rPr>
        <w:t>politique</w:t>
      </w:r>
      <w:proofErr w:type="spellEnd"/>
      <w:r w:rsidRPr="00431C71">
        <w:t xml:space="preserve">. Paris: </w:t>
      </w:r>
      <w:proofErr w:type="spellStart"/>
      <w:r w:rsidRPr="00431C71">
        <w:t>Garnier</w:t>
      </w:r>
      <w:proofErr w:type="spellEnd"/>
      <w:r w:rsidRPr="00431C71">
        <w:t>. (</w:t>
      </w:r>
      <w:proofErr w:type="spellStart"/>
      <w:r w:rsidRPr="00431C71">
        <w:t>Édition</w:t>
      </w:r>
      <w:proofErr w:type="spellEnd"/>
      <w:r w:rsidRPr="00431C71">
        <w:t xml:space="preserve"> </w:t>
      </w:r>
      <w:proofErr w:type="spellStart"/>
      <w:r w:rsidRPr="00431C71">
        <w:t>originale</w:t>
      </w:r>
      <w:proofErr w:type="spellEnd"/>
      <w:r w:rsidRPr="00431C71">
        <w:t xml:space="preserve"> 1762)</w:t>
      </w:r>
    </w:p>
    <w:p w:rsidR="00662D63" w:rsidRPr="00431C71" w:rsidRDefault="008A4F33" w:rsidP="009F067A">
      <w:pPr>
        <w:pStyle w:val="TADcitation"/>
      </w:pPr>
      <w:r>
        <w:sym w:font="Monotype Sorts" w:char="F0DC"/>
      </w:r>
      <w:r>
        <w:t> </w:t>
      </w:r>
      <w:r w:rsidR="00662D63" w:rsidRPr="008A4F33">
        <w:t>Los</w:t>
      </w:r>
      <w:r w:rsidR="00662D63" w:rsidRPr="00431C71">
        <w:t xml:space="preserve"> manuales escolares son tratados como las demás obras.</w:t>
      </w:r>
    </w:p>
    <w:p w:rsidR="00662D63" w:rsidRPr="00431C71" w:rsidRDefault="00662D63" w:rsidP="00624EAA">
      <w:pPr>
        <w:pStyle w:val="TADrfrence"/>
      </w:pPr>
      <w:proofErr w:type="spellStart"/>
      <w:r w:rsidRPr="00431C71">
        <w:t>Fourton</w:t>
      </w:r>
      <w:proofErr w:type="spellEnd"/>
      <w:r w:rsidRPr="00431C71">
        <w:t xml:space="preserve">, J., </w:t>
      </w:r>
      <w:proofErr w:type="spellStart"/>
      <w:r w:rsidRPr="00431C71">
        <w:t>Lanoëlle</w:t>
      </w:r>
      <w:proofErr w:type="spellEnd"/>
      <w:r w:rsidRPr="00431C71">
        <w:t xml:space="preserve">, A., </w:t>
      </w:r>
      <w:proofErr w:type="spellStart"/>
      <w:r w:rsidRPr="00431C71">
        <w:t>Nassiet</w:t>
      </w:r>
      <w:proofErr w:type="spellEnd"/>
      <w:r w:rsidRPr="00431C71">
        <w:t xml:space="preserve">, F. &amp; </w:t>
      </w:r>
      <w:proofErr w:type="spellStart"/>
      <w:r w:rsidRPr="00431C71">
        <w:t>Perrinaud</w:t>
      </w:r>
      <w:proofErr w:type="spellEnd"/>
      <w:r w:rsidRPr="00431C71">
        <w:t xml:space="preserve">, J. (2003). </w:t>
      </w:r>
      <w:proofErr w:type="spellStart"/>
      <w:r w:rsidRPr="00431C71">
        <w:rPr>
          <w:i/>
        </w:rPr>
        <w:t>Dimathème</w:t>
      </w:r>
      <w:proofErr w:type="spellEnd"/>
      <w:r w:rsidRPr="00431C71">
        <w:rPr>
          <w:i/>
        </w:rPr>
        <w:t xml:space="preserve"> 3</w:t>
      </w:r>
      <w:r w:rsidRPr="00431C71">
        <w:rPr>
          <w:i/>
          <w:vertAlign w:val="superscript"/>
        </w:rPr>
        <w:t>e</w:t>
      </w:r>
      <w:r w:rsidRPr="00431C71">
        <w:rPr>
          <w:i/>
        </w:rPr>
        <w:t xml:space="preserve">. </w:t>
      </w:r>
      <w:proofErr w:type="spellStart"/>
      <w:r w:rsidRPr="00431C71">
        <w:rPr>
          <w:i/>
        </w:rPr>
        <w:t>Livre</w:t>
      </w:r>
      <w:proofErr w:type="spellEnd"/>
      <w:r w:rsidRPr="00431C71">
        <w:rPr>
          <w:i/>
        </w:rPr>
        <w:t xml:space="preserve"> </w:t>
      </w:r>
      <w:proofErr w:type="spellStart"/>
      <w:r w:rsidRPr="00431C71">
        <w:rPr>
          <w:i/>
        </w:rPr>
        <w:t>élève</w:t>
      </w:r>
      <w:proofErr w:type="spellEnd"/>
      <w:r w:rsidRPr="00431C71">
        <w:t>. Paris: Didier.</w:t>
      </w:r>
    </w:p>
    <w:p w:rsidR="00662D63" w:rsidRPr="00431C71" w:rsidRDefault="00662D63" w:rsidP="00624EAA">
      <w:pPr>
        <w:pStyle w:val="TADrfrence"/>
      </w:pPr>
      <w:proofErr w:type="spellStart"/>
      <w:r w:rsidRPr="00431C71">
        <w:t>Parisi</w:t>
      </w:r>
      <w:proofErr w:type="spellEnd"/>
      <w:r w:rsidRPr="00431C71">
        <w:t xml:space="preserve">, J.-M., Curie, A., </w:t>
      </w:r>
      <w:proofErr w:type="spellStart"/>
      <w:r w:rsidRPr="00431C71">
        <w:t>Deville</w:t>
      </w:r>
      <w:proofErr w:type="spellEnd"/>
      <w:r w:rsidRPr="00431C71">
        <w:t xml:space="preserve">, C., </w:t>
      </w:r>
      <w:proofErr w:type="spellStart"/>
      <w:r w:rsidRPr="00431C71">
        <w:t>Guêtré</w:t>
      </w:r>
      <w:proofErr w:type="spellEnd"/>
      <w:r w:rsidRPr="00431C71">
        <w:t xml:space="preserve">, M. &amp; Heinrich, A. (2005). </w:t>
      </w:r>
      <w:proofErr w:type="spellStart"/>
      <w:r w:rsidRPr="00431C71">
        <w:rPr>
          <w:i/>
        </w:rPr>
        <w:t>Physique</w:t>
      </w:r>
      <w:proofErr w:type="spellEnd"/>
      <w:r w:rsidRPr="00431C71">
        <w:rPr>
          <w:i/>
        </w:rPr>
        <w:t xml:space="preserve"> 1</w:t>
      </w:r>
      <w:r w:rsidRPr="00431C71">
        <w:rPr>
          <w:i/>
          <w:vertAlign w:val="superscript"/>
        </w:rPr>
        <w:t>re</w:t>
      </w:r>
      <w:r w:rsidRPr="00431C71">
        <w:rPr>
          <w:i/>
        </w:rPr>
        <w:t xml:space="preserve"> S</w:t>
      </w:r>
      <w:r w:rsidRPr="00431C71">
        <w:t xml:space="preserve">. Paris: </w:t>
      </w:r>
      <w:proofErr w:type="spellStart"/>
      <w:r w:rsidRPr="00431C71">
        <w:t>Belin</w:t>
      </w:r>
      <w:proofErr w:type="spellEnd"/>
      <w:r w:rsidRPr="00431C71">
        <w:t>.</w:t>
      </w:r>
    </w:p>
    <w:p w:rsidR="00662D63" w:rsidRPr="00431C71" w:rsidRDefault="00662D63" w:rsidP="00624EAA">
      <w:pPr>
        <w:pStyle w:val="TADtitre2"/>
      </w:pPr>
      <w:bookmarkStart w:id="19" w:name="_Toc342742941"/>
      <w:r w:rsidRPr="00431C71">
        <w:t>Artículos publicados en una revista</w:t>
      </w:r>
      <w:bookmarkEnd w:id="19"/>
    </w:p>
    <w:p w:rsidR="00662D63" w:rsidRPr="00431C71" w:rsidRDefault="00662D63" w:rsidP="00624EAA">
      <w:pPr>
        <w:pStyle w:val="TADrfrence"/>
      </w:pPr>
      <w:proofErr w:type="spellStart"/>
      <w:r w:rsidRPr="00431C71">
        <w:t>Antibi</w:t>
      </w:r>
      <w:proofErr w:type="spellEnd"/>
      <w:r w:rsidRPr="00431C71">
        <w:t xml:space="preserve">, A. &amp; </w:t>
      </w:r>
      <w:proofErr w:type="spellStart"/>
      <w:r w:rsidRPr="00431C71">
        <w:t>Brousseau</w:t>
      </w:r>
      <w:proofErr w:type="spellEnd"/>
      <w:r w:rsidRPr="00431C71">
        <w:t>, G. (2000). La dé-</w:t>
      </w:r>
      <w:proofErr w:type="spellStart"/>
      <w:r w:rsidRPr="00431C71">
        <w:t>transposition</w:t>
      </w:r>
      <w:proofErr w:type="spellEnd"/>
      <w:r w:rsidRPr="00431C71">
        <w:t xml:space="preserve"> de </w:t>
      </w:r>
      <w:proofErr w:type="spellStart"/>
      <w:r w:rsidRPr="00431C71">
        <w:t>connaissances</w:t>
      </w:r>
      <w:proofErr w:type="spellEnd"/>
      <w:r w:rsidRPr="00431C71">
        <w:t xml:space="preserve"> </w:t>
      </w:r>
      <w:proofErr w:type="spellStart"/>
      <w:r w:rsidRPr="00431C71">
        <w:t>scolaires</w:t>
      </w:r>
      <w:proofErr w:type="spellEnd"/>
      <w:r w:rsidRPr="00431C71">
        <w:t xml:space="preserve">. </w:t>
      </w:r>
      <w:proofErr w:type="spellStart"/>
      <w:r w:rsidRPr="00431C71">
        <w:rPr>
          <w:i/>
        </w:rPr>
        <w:t>Recherches</w:t>
      </w:r>
      <w:proofErr w:type="spellEnd"/>
      <w:r w:rsidRPr="00431C71">
        <w:rPr>
          <w:i/>
        </w:rPr>
        <w:t xml:space="preserve"> en </w:t>
      </w:r>
      <w:proofErr w:type="spellStart"/>
      <w:r w:rsidRPr="00431C71">
        <w:rPr>
          <w:i/>
        </w:rPr>
        <w:t>didactique</w:t>
      </w:r>
      <w:proofErr w:type="spellEnd"/>
      <w:r w:rsidRPr="00431C71">
        <w:rPr>
          <w:i/>
        </w:rPr>
        <w:t xml:space="preserve"> des </w:t>
      </w:r>
      <w:proofErr w:type="spellStart"/>
      <w:r w:rsidRPr="00431C71">
        <w:rPr>
          <w:i/>
        </w:rPr>
        <w:t>mathématiques</w:t>
      </w:r>
      <w:proofErr w:type="spellEnd"/>
      <w:r w:rsidRPr="00431C71">
        <w:rPr>
          <w:i/>
        </w:rPr>
        <w:t>, 20</w:t>
      </w:r>
      <w:r w:rsidRPr="00431C71">
        <w:t>(1), 7-40.</w:t>
      </w:r>
    </w:p>
    <w:p w:rsidR="00662D63" w:rsidRPr="00431C71" w:rsidRDefault="00662D63" w:rsidP="00624EAA">
      <w:pPr>
        <w:pStyle w:val="TADrfrence"/>
      </w:pPr>
      <w:r w:rsidRPr="00431C71">
        <w:t xml:space="preserve">Gallardo, A. (2002). </w:t>
      </w:r>
      <w:proofErr w:type="spellStart"/>
      <w:r w:rsidRPr="00431C71">
        <w:t>The</w:t>
      </w:r>
      <w:proofErr w:type="spellEnd"/>
      <w:r w:rsidRPr="00431C71">
        <w:t xml:space="preserve"> </w:t>
      </w:r>
      <w:proofErr w:type="spellStart"/>
      <w:r w:rsidRPr="00431C71">
        <w:t>extension</w:t>
      </w:r>
      <w:proofErr w:type="spellEnd"/>
      <w:r w:rsidRPr="00431C71">
        <w:t xml:space="preserve"> of </w:t>
      </w:r>
      <w:proofErr w:type="spellStart"/>
      <w:r w:rsidRPr="00431C71">
        <w:t>the</w:t>
      </w:r>
      <w:proofErr w:type="spellEnd"/>
      <w:r w:rsidRPr="00431C71">
        <w:t xml:space="preserve"> natural-</w:t>
      </w:r>
      <w:proofErr w:type="spellStart"/>
      <w:r w:rsidRPr="00431C71">
        <w:t>number</w:t>
      </w:r>
      <w:proofErr w:type="spellEnd"/>
      <w:r w:rsidRPr="00431C71">
        <w:t xml:space="preserve"> </w:t>
      </w:r>
      <w:proofErr w:type="spellStart"/>
      <w:r w:rsidRPr="00431C71">
        <w:t>domain</w:t>
      </w:r>
      <w:proofErr w:type="spellEnd"/>
      <w:r w:rsidRPr="00431C71">
        <w:t xml:space="preserve"> </w:t>
      </w:r>
      <w:proofErr w:type="spellStart"/>
      <w:r w:rsidRPr="00431C71">
        <w:t>to</w:t>
      </w:r>
      <w:proofErr w:type="spellEnd"/>
      <w:r w:rsidRPr="00431C71">
        <w:t xml:space="preserve"> </w:t>
      </w:r>
      <w:proofErr w:type="spellStart"/>
      <w:r w:rsidRPr="00431C71">
        <w:t>the</w:t>
      </w:r>
      <w:proofErr w:type="spellEnd"/>
      <w:r w:rsidRPr="00431C71">
        <w:t xml:space="preserve"> </w:t>
      </w:r>
      <w:proofErr w:type="spellStart"/>
      <w:r w:rsidRPr="00431C71">
        <w:t>integers</w:t>
      </w:r>
      <w:proofErr w:type="spellEnd"/>
      <w:r w:rsidRPr="00431C71">
        <w:t xml:space="preserve"> in </w:t>
      </w:r>
      <w:proofErr w:type="spellStart"/>
      <w:r w:rsidRPr="00431C71">
        <w:t>the</w:t>
      </w:r>
      <w:proofErr w:type="spellEnd"/>
      <w:r w:rsidRPr="00431C71">
        <w:t xml:space="preserve"> </w:t>
      </w:r>
      <w:proofErr w:type="spellStart"/>
      <w:r w:rsidRPr="00431C71">
        <w:t>transition</w:t>
      </w:r>
      <w:proofErr w:type="spellEnd"/>
      <w:r w:rsidRPr="00431C71">
        <w:t xml:space="preserve"> </w:t>
      </w:r>
      <w:proofErr w:type="spellStart"/>
      <w:r w:rsidRPr="00431C71">
        <w:t>from</w:t>
      </w:r>
      <w:proofErr w:type="spellEnd"/>
      <w:r w:rsidRPr="00431C71">
        <w:t xml:space="preserve"> </w:t>
      </w:r>
      <w:proofErr w:type="spellStart"/>
      <w:r w:rsidRPr="00431C71">
        <w:t>arithmetic</w:t>
      </w:r>
      <w:proofErr w:type="spellEnd"/>
      <w:r w:rsidRPr="00431C71">
        <w:t xml:space="preserve"> </w:t>
      </w:r>
      <w:proofErr w:type="spellStart"/>
      <w:r w:rsidRPr="00431C71">
        <w:t>to</w:t>
      </w:r>
      <w:proofErr w:type="spellEnd"/>
      <w:r w:rsidRPr="00431C71">
        <w:t xml:space="preserve"> algebra. </w:t>
      </w:r>
      <w:proofErr w:type="spellStart"/>
      <w:r w:rsidRPr="00431C71">
        <w:rPr>
          <w:i/>
        </w:rPr>
        <w:t>Educational</w:t>
      </w:r>
      <w:proofErr w:type="spellEnd"/>
      <w:r w:rsidRPr="00431C71">
        <w:rPr>
          <w:i/>
        </w:rPr>
        <w:t xml:space="preserve"> </w:t>
      </w:r>
      <w:proofErr w:type="spellStart"/>
      <w:r w:rsidRPr="00431C71">
        <w:rPr>
          <w:i/>
        </w:rPr>
        <w:t>Studies</w:t>
      </w:r>
      <w:proofErr w:type="spellEnd"/>
      <w:r w:rsidRPr="00431C71">
        <w:rPr>
          <w:i/>
        </w:rPr>
        <w:t xml:space="preserve"> in </w:t>
      </w:r>
      <w:proofErr w:type="spellStart"/>
      <w:r w:rsidRPr="00431C71">
        <w:rPr>
          <w:i/>
        </w:rPr>
        <w:t>Mathematics</w:t>
      </w:r>
      <w:proofErr w:type="spellEnd"/>
      <w:r w:rsidRPr="00431C71">
        <w:rPr>
          <w:i/>
        </w:rPr>
        <w:t>, 49</w:t>
      </w:r>
      <w:r w:rsidRPr="00431C71">
        <w:t>(2), 171-192.</w:t>
      </w:r>
    </w:p>
    <w:p w:rsidR="00662D63" w:rsidRPr="00431C71" w:rsidRDefault="00662D63" w:rsidP="00624EAA">
      <w:pPr>
        <w:pStyle w:val="TADrfrence"/>
      </w:pPr>
      <w:proofErr w:type="spellStart"/>
      <w:r w:rsidRPr="00431C71">
        <w:t>Berté</w:t>
      </w:r>
      <w:proofErr w:type="spellEnd"/>
      <w:r w:rsidRPr="00431C71">
        <w:t xml:space="preserve">, A., </w:t>
      </w:r>
      <w:proofErr w:type="spellStart"/>
      <w:r w:rsidRPr="00431C71">
        <w:t>Chagneau</w:t>
      </w:r>
      <w:proofErr w:type="spellEnd"/>
      <w:r w:rsidRPr="00431C71">
        <w:t xml:space="preserve">, J., </w:t>
      </w:r>
      <w:proofErr w:type="spellStart"/>
      <w:r w:rsidRPr="00431C71">
        <w:t>Desnavres</w:t>
      </w:r>
      <w:proofErr w:type="spellEnd"/>
      <w:r w:rsidRPr="00431C71">
        <w:t xml:space="preserve">, C., </w:t>
      </w:r>
      <w:proofErr w:type="spellStart"/>
      <w:r w:rsidRPr="00431C71">
        <w:t>Lafourcade</w:t>
      </w:r>
      <w:proofErr w:type="spellEnd"/>
      <w:r w:rsidRPr="00431C71">
        <w:t xml:space="preserve">, J. &amp; </w:t>
      </w:r>
      <w:proofErr w:type="spellStart"/>
      <w:r w:rsidRPr="00431C71">
        <w:t>Sageaux</w:t>
      </w:r>
      <w:proofErr w:type="spellEnd"/>
      <w:r w:rsidRPr="00431C71">
        <w:t xml:space="preserve">, C. (2004). </w:t>
      </w:r>
      <w:proofErr w:type="spellStart"/>
      <w:r w:rsidRPr="00431C71">
        <w:t>Aide</w:t>
      </w:r>
      <w:proofErr w:type="spellEnd"/>
      <w:r w:rsidRPr="00431C71">
        <w:t xml:space="preserve"> </w:t>
      </w:r>
      <w:proofErr w:type="spellStart"/>
      <w:r w:rsidRPr="00431C71">
        <w:t>apportée</w:t>
      </w:r>
      <w:proofErr w:type="spellEnd"/>
      <w:r w:rsidRPr="00431C71">
        <w:t xml:space="preserve"> </w:t>
      </w:r>
      <w:proofErr w:type="spellStart"/>
      <w:r w:rsidRPr="00431C71">
        <w:t>aux</w:t>
      </w:r>
      <w:proofErr w:type="spellEnd"/>
      <w:r w:rsidRPr="00431C71">
        <w:t xml:space="preserve"> </w:t>
      </w:r>
      <w:proofErr w:type="spellStart"/>
      <w:r w:rsidRPr="00431C71">
        <w:t>enseignants</w:t>
      </w:r>
      <w:proofErr w:type="spellEnd"/>
      <w:r w:rsidRPr="00431C71">
        <w:t xml:space="preserve"> </w:t>
      </w:r>
      <w:proofErr w:type="spellStart"/>
      <w:r w:rsidRPr="00431C71">
        <w:t>par</w:t>
      </w:r>
      <w:proofErr w:type="spellEnd"/>
      <w:r w:rsidRPr="00431C71">
        <w:t xml:space="preserve"> la </w:t>
      </w:r>
      <w:proofErr w:type="spellStart"/>
      <w:r w:rsidRPr="00431C71">
        <w:t>recherche</w:t>
      </w:r>
      <w:proofErr w:type="spellEnd"/>
      <w:r w:rsidRPr="00431C71">
        <w:t xml:space="preserve"> en </w:t>
      </w:r>
      <w:proofErr w:type="spellStart"/>
      <w:r w:rsidRPr="00431C71">
        <w:t>didactique</w:t>
      </w:r>
      <w:proofErr w:type="spellEnd"/>
      <w:r w:rsidRPr="00431C71">
        <w:t xml:space="preserve">. Un </w:t>
      </w:r>
      <w:proofErr w:type="spellStart"/>
      <w:proofErr w:type="gramStart"/>
      <w:r w:rsidRPr="00431C71">
        <w:t>exemple</w:t>
      </w:r>
      <w:proofErr w:type="spellEnd"/>
      <w:r w:rsidRPr="00431C71">
        <w:t> :</w:t>
      </w:r>
      <w:proofErr w:type="gramEnd"/>
      <w:r w:rsidRPr="00431C71">
        <w:t xml:space="preserve"> </w:t>
      </w:r>
      <w:proofErr w:type="spellStart"/>
      <w:r w:rsidRPr="00431C71">
        <w:t>enseigner</w:t>
      </w:r>
      <w:proofErr w:type="spellEnd"/>
      <w:r w:rsidRPr="00431C71">
        <w:t xml:space="preserve"> les </w:t>
      </w:r>
      <w:proofErr w:type="spellStart"/>
      <w:r w:rsidRPr="00431C71">
        <w:t>cosinus</w:t>
      </w:r>
      <w:proofErr w:type="spellEnd"/>
      <w:r w:rsidRPr="00431C71">
        <w:t xml:space="preserve"> en 4</w:t>
      </w:r>
      <w:r w:rsidRPr="00431C71">
        <w:rPr>
          <w:vertAlign w:val="superscript"/>
        </w:rPr>
        <w:t>e</w:t>
      </w:r>
      <w:r w:rsidRPr="00431C71">
        <w:t xml:space="preserve">. </w:t>
      </w:r>
      <w:proofErr w:type="spellStart"/>
      <w:r w:rsidRPr="00431C71">
        <w:rPr>
          <w:i/>
        </w:rPr>
        <w:t>Petit</w:t>
      </w:r>
      <w:proofErr w:type="spellEnd"/>
      <w:r w:rsidRPr="00431C71">
        <w:rPr>
          <w:i/>
        </w:rPr>
        <w:t xml:space="preserve"> x,</w:t>
      </w:r>
      <w:r w:rsidRPr="00431C71">
        <w:t xml:space="preserve"> </w:t>
      </w:r>
      <w:r w:rsidRPr="00431C71">
        <w:rPr>
          <w:i/>
        </w:rPr>
        <w:t>65</w:t>
      </w:r>
      <w:r w:rsidRPr="00431C71">
        <w:t>, 9-35.</w:t>
      </w:r>
    </w:p>
    <w:p w:rsidR="00662D63" w:rsidRPr="00431C71" w:rsidRDefault="00662D63" w:rsidP="00624EAA">
      <w:pPr>
        <w:pStyle w:val="TADtitre2"/>
      </w:pPr>
      <w:bookmarkStart w:id="20" w:name="_Toc342742942"/>
      <w:r w:rsidRPr="00431C71">
        <w:t>Textos publicados en una obra colectiva</w:t>
      </w:r>
      <w:bookmarkEnd w:id="20"/>
    </w:p>
    <w:p w:rsidR="00662D63" w:rsidRPr="00431C71" w:rsidRDefault="00662D63" w:rsidP="00624EAA">
      <w:pPr>
        <w:pStyle w:val="TADrfrence"/>
      </w:pPr>
      <w:proofErr w:type="spellStart"/>
      <w:r w:rsidRPr="00431C71">
        <w:t>Artaud</w:t>
      </w:r>
      <w:proofErr w:type="spellEnd"/>
      <w:r w:rsidRPr="00431C71">
        <w:t xml:space="preserve">, M. (2007). La TAD </w:t>
      </w:r>
      <w:proofErr w:type="spellStart"/>
      <w:r w:rsidRPr="00431C71">
        <w:t>comme</w:t>
      </w:r>
      <w:proofErr w:type="spellEnd"/>
      <w:r w:rsidRPr="00431C71">
        <w:t xml:space="preserve"> </w:t>
      </w:r>
      <w:proofErr w:type="spellStart"/>
      <w:r w:rsidRPr="00431C71">
        <w:t>théorie</w:t>
      </w:r>
      <w:proofErr w:type="spellEnd"/>
      <w:r w:rsidRPr="00431C71">
        <w:t xml:space="preserve"> </w:t>
      </w:r>
      <w:proofErr w:type="spellStart"/>
      <w:r w:rsidRPr="00431C71">
        <w:t>pour</w:t>
      </w:r>
      <w:proofErr w:type="spellEnd"/>
      <w:r w:rsidRPr="00431C71">
        <w:t xml:space="preserve"> la </w:t>
      </w:r>
      <w:proofErr w:type="spellStart"/>
      <w:r w:rsidRPr="00431C71">
        <w:t>formation</w:t>
      </w:r>
      <w:proofErr w:type="spellEnd"/>
      <w:r w:rsidRPr="00431C71">
        <w:t xml:space="preserve"> des </w:t>
      </w:r>
      <w:proofErr w:type="spellStart"/>
      <w:r w:rsidRPr="00431C71">
        <w:t>professeurs</w:t>
      </w:r>
      <w:proofErr w:type="spellEnd"/>
      <w:r w:rsidRPr="00431C71">
        <w:t xml:space="preserve">. </w:t>
      </w:r>
      <w:proofErr w:type="spellStart"/>
      <w:r w:rsidRPr="00431C71">
        <w:t>Structures</w:t>
      </w:r>
      <w:proofErr w:type="spellEnd"/>
      <w:r w:rsidRPr="00431C71">
        <w:t xml:space="preserve"> et </w:t>
      </w:r>
      <w:proofErr w:type="spellStart"/>
      <w:r w:rsidRPr="00431C71">
        <w:t>fonctions</w:t>
      </w:r>
      <w:proofErr w:type="spellEnd"/>
      <w:r w:rsidRPr="00431C71">
        <w:t>. En L. Ruiz-Higueras, A. Estepa &amp; F. J. García (</w:t>
      </w:r>
      <w:r w:rsidR="00333FF5" w:rsidRPr="00431C71">
        <w:t>Eds.</w:t>
      </w:r>
      <w:r w:rsidRPr="00431C71">
        <w:t xml:space="preserve">), </w:t>
      </w:r>
      <w:r w:rsidRPr="00431C71">
        <w:rPr>
          <w:i/>
        </w:rPr>
        <w:t>Sociedad, escuela y matemáticas. Aportaciones de la teoría antropológica de lo didáctico (TAD)</w:t>
      </w:r>
      <w:r w:rsidRPr="00431C71">
        <w:t xml:space="preserve"> (pp. 241-259). </w:t>
      </w:r>
      <w:proofErr w:type="spellStart"/>
      <w:r w:rsidRPr="00431C71">
        <w:t>Jaen</w:t>
      </w:r>
      <w:proofErr w:type="spellEnd"/>
      <w:r w:rsidR="00333FF5">
        <w:t>, España</w:t>
      </w:r>
      <w:r w:rsidRPr="00431C71">
        <w:t>: Publicaciones de la Universidad de Jaén.</w:t>
      </w:r>
    </w:p>
    <w:p w:rsidR="00662D63" w:rsidRPr="00431C71" w:rsidRDefault="00662D63" w:rsidP="00624EAA">
      <w:pPr>
        <w:pStyle w:val="TADrfrence"/>
      </w:pPr>
      <w:r w:rsidRPr="00431C71">
        <w:t xml:space="preserve">Barquero, B., Bosch, M. &amp; Gascón, J. (2007). </w:t>
      </w:r>
      <w:proofErr w:type="spellStart"/>
      <w:r w:rsidRPr="00431C71">
        <w:t>Using</w:t>
      </w:r>
      <w:proofErr w:type="spellEnd"/>
      <w:r w:rsidRPr="00431C71">
        <w:t xml:space="preserve"> </w:t>
      </w:r>
      <w:proofErr w:type="spellStart"/>
      <w:r w:rsidRPr="00431C71">
        <w:t>research</w:t>
      </w:r>
      <w:proofErr w:type="spellEnd"/>
      <w:r w:rsidRPr="00431C71">
        <w:t xml:space="preserve"> and </w:t>
      </w:r>
      <w:proofErr w:type="spellStart"/>
      <w:r w:rsidRPr="00431C71">
        <w:t>study</w:t>
      </w:r>
      <w:proofErr w:type="spellEnd"/>
      <w:r w:rsidRPr="00431C71">
        <w:t xml:space="preserve"> </w:t>
      </w:r>
      <w:proofErr w:type="spellStart"/>
      <w:r w:rsidRPr="00431C71">
        <w:t>courses</w:t>
      </w:r>
      <w:proofErr w:type="spellEnd"/>
      <w:r w:rsidRPr="00431C71">
        <w:t xml:space="preserve"> </w:t>
      </w:r>
      <w:proofErr w:type="spellStart"/>
      <w:r w:rsidRPr="00431C71">
        <w:t>for</w:t>
      </w:r>
      <w:proofErr w:type="spellEnd"/>
      <w:r w:rsidRPr="00431C71">
        <w:t xml:space="preserve"> </w:t>
      </w:r>
      <w:proofErr w:type="spellStart"/>
      <w:r w:rsidRPr="00431C71">
        <w:t>teaching</w:t>
      </w:r>
      <w:proofErr w:type="spellEnd"/>
      <w:r w:rsidRPr="00431C71">
        <w:t xml:space="preserve"> </w:t>
      </w:r>
      <w:proofErr w:type="spellStart"/>
      <w:r w:rsidRPr="00431C71">
        <w:t>mathematical</w:t>
      </w:r>
      <w:proofErr w:type="spellEnd"/>
      <w:r w:rsidRPr="00431C71">
        <w:t xml:space="preserve"> </w:t>
      </w:r>
      <w:proofErr w:type="spellStart"/>
      <w:r w:rsidRPr="00431C71">
        <w:t>modelling</w:t>
      </w:r>
      <w:proofErr w:type="spellEnd"/>
      <w:r w:rsidRPr="00431C71">
        <w:t xml:space="preserve"> at </w:t>
      </w:r>
      <w:proofErr w:type="spellStart"/>
      <w:r w:rsidRPr="00431C71">
        <w:t>university</w:t>
      </w:r>
      <w:proofErr w:type="spellEnd"/>
      <w:r w:rsidRPr="00431C71">
        <w:t xml:space="preserve"> </w:t>
      </w:r>
      <w:proofErr w:type="spellStart"/>
      <w:r w:rsidRPr="00431C71">
        <w:t>level</w:t>
      </w:r>
      <w:proofErr w:type="spellEnd"/>
      <w:r w:rsidRPr="00431C71">
        <w:t>. En D. </w:t>
      </w:r>
      <w:proofErr w:type="spellStart"/>
      <w:r w:rsidRPr="00431C71">
        <w:t>Pitta-Panzati</w:t>
      </w:r>
      <w:proofErr w:type="spellEnd"/>
      <w:r w:rsidRPr="00431C71">
        <w:t xml:space="preserve"> &amp; G. </w:t>
      </w:r>
      <w:proofErr w:type="spellStart"/>
      <w:r w:rsidRPr="00431C71">
        <w:t>Philippou</w:t>
      </w:r>
      <w:proofErr w:type="spellEnd"/>
      <w:r w:rsidRPr="00431C71">
        <w:t xml:space="preserve"> (</w:t>
      </w:r>
      <w:r w:rsidR="00B60E02" w:rsidRPr="00431C71">
        <w:t>Eds.</w:t>
      </w:r>
      <w:r w:rsidRPr="00431C71">
        <w:t xml:space="preserve">), </w:t>
      </w:r>
      <w:proofErr w:type="spellStart"/>
      <w:r w:rsidRPr="00431C71">
        <w:rPr>
          <w:i/>
        </w:rPr>
        <w:t>Proceedings</w:t>
      </w:r>
      <w:proofErr w:type="spellEnd"/>
      <w:r w:rsidRPr="00431C71">
        <w:rPr>
          <w:i/>
        </w:rPr>
        <w:t xml:space="preserve"> of </w:t>
      </w:r>
      <w:proofErr w:type="spellStart"/>
      <w:r w:rsidRPr="00431C71">
        <w:rPr>
          <w:i/>
        </w:rPr>
        <w:t>the</w:t>
      </w:r>
      <w:proofErr w:type="spellEnd"/>
      <w:r w:rsidRPr="00431C71">
        <w:rPr>
          <w:i/>
        </w:rPr>
        <w:t xml:space="preserve"> </w:t>
      </w:r>
      <w:proofErr w:type="spellStart"/>
      <w:r w:rsidRPr="00431C71">
        <w:rPr>
          <w:i/>
        </w:rPr>
        <w:t>Vth</w:t>
      </w:r>
      <w:proofErr w:type="spellEnd"/>
      <w:r w:rsidRPr="00431C71">
        <w:rPr>
          <w:i/>
        </w:rPr>
        <w:t xml:space="preserve"> </w:t>
      </w:r>
      <w:proofErr w:type="spellStart"/>
      <w:r w:rsidRPr="00431C71">
        <w:rPr>
          <w:i/>
        </w:rPr>
        <w:t>Congress</w:t>
      </w:r>
      <w:proofErr w:type="spellEnd"/>
      <w:r w:rsidRPr="00431C71">
        <w:rPr>
          <w:i/>
        </w:rPr>
        <w:t xml:space="preserve"> of </w:t>
      </w:r>
      <w:proofErr w:type="spellStart"/>
      <w:r w:rsidRPr="00431C71">
        <w:rPr>
          <w:i/>
        </w:rPr>
        <w:t>the</w:t>
      </w:r>
      <w:proofErr w:type="spellEnd"/>
      <w:r w:rsidRPr="00431C71">
        <w:rPr>
          <w:i/>
        </w:rPr>
        <w:t xml:space="preserve"> </w:t>
      </w:r>
      <w:proofErr w:type="spellStart"/>
      <w:r w:rsidRPr="00431C71">
        <w:rPr>
          <w:i/>
        </w:rPr>
        <w:t>European</w:t>
      </w:r>
      <w:proofErr w:type="spellEnd"/>
      <w:r w:rsidRPr="00431C71">
        <w:rPr>
          <w:i/>
        </w:rPr>
        <w:t xml:space="preserve"> </w:t>
      </w:r>
      <w:proofErr w:type="spellStart"/>
      <w:r w:rsidRPr="00431C71">
        <w:rPr>
          <w:i/>
        </w:rPr>
        <w:t>Society</w:t>
      </w:r>
      <w:proofErr w:type="spellEnd"/>
      <w:r w:rsidRPr="00431C71">
        <w:rPr>
          <w:i/>
        </w:rPr>
        <w:t xml:space="preserve"> </w:t>
      </w:r>
      <w:proofErr w:type="spellStart"/>
      <w:r w:rsidRPr="00431C71">
        <w:rPr>
          <w:i/>
        </w:rPr>
        <w:t>for</w:t>
      </w:r>
      <w:proofErr w:type="spellEnd"/>
      <w:r w:rsidRPr="00431C71">
        <w:rPr>
          <w:i/>
        </w:rPr>
        <w:t xml:space="preserve"> </w:t>
      </w:r>
      <w:proofErr w:type="spellStart"/>
      <w:r w:rsidRPr="00431C71">
        <w:rPr>
          <w:i/>
        </w:rPr>
        <w:t>Research</w:t>
      </w:r>
      <w:proofErr w:type="spellEnd"/>
      <w:r w:rsidRPr="00431C71">
        <w:rPr>
          <w:i/>
        </w:rPr>
        <w:t xml:space="preserve"> in </w:t>
      </w:r>
      <w:proofErr w:type="spellStart"/>
      <w:r w:rsidRPr="00431C71">
        <w:rPr>
          <w:i/>
        </w:rPr>
        <w:t>Mathematics</w:t>
      </w:r>
      <w:proofErr w:type="spellEnd"/>
      <w:r w:rsidRPr="00431C71">
        <w:rPr>
          <w:i/>
        </w:rPr>
        <w:t xml:space="preserve"> </w:t>
      </w:r>
      <w:proofErr w:type="spellStart"/>
      <w:r w:rsidRPr="00431C71">
        <w:rPr>
          <w:i/>
        </w:rPr>
        <w:t>Education</w:t>
      </w:r>
      <w:proofErr w:type="spellEnd"/>
      <w:r w:rsidRPr="00431C71">
        <w:t xml:space="preserve"> (pp. 2150-2159). </w:t>
      </w:r>
      <w:proofErr w:type="spellStart"/>
      <w:r w:rsidRPr="00431C71">
        <w:t>Nicosie</w:t>
      </w:r>
      <w:proofErr w:type="spellEnd"/>
      <w:r w:rsidRPr="00431C71">
        <w:t xml:space="preserve">, Chipre: </w:t>
      </w:r>
      <w:proofErr w:type="spellStart"/>
      <w:r w:rsidRPr="00431C71">
        <w:t>Cyprus</w:t>
      </w:r>
      <w:proofErr w:type="spellEnd"/>
      <w:r w:rsidRPr="00431C71">
        <w:t xml:space="preserve"> </w:t>
      </w:r>
      <w:proofErr w:type="spellStart"/>
      <w:r w:rsidRPr="00431C71">
        <w:t>University</w:t>
      </w:r>
      <w:proofErr w:type="spellEnd"/>
      <w:r w:rsidRPr="00431C71">
        <w:t xml:space="preserve"> </w:t>
      </w:r>
      <w:proofErr w:type="spellStart"/>
      <w:r w:rsidRPr="00431C71">
        <w:t>Press</w:t>
      </w:r>
      <w:proofErr w:type="spellEnd"/>
      <w:r w:rsidRPr="00431C71">
        <w:t>.</w:t>
      </w:r>
    </w:p>
    <w:p w:rsidR="00662D63" w:rsidRPr="00431C71" w:rsidRDefault="00662D63" w:rsidP="00624EAA">
      <w:pPr>
        <w:pStyle w:val="TADtitre2"/>
      </w:pPr>
      <w:bookmarkStart w:id="21" w:name="_Toc342742943"/>
      <w:r w:rsidRPr="00431C71">
        <w:t>Trabajos universitarios</w:t>
      </w:r>
      <w:bookmarkEnd w:id="21"/>
    </w:p>
    <w:p w:rsidR="00662D63" w:rsidRPr="009F067A" w:rsidRDefault="00480F70" w:rsidP="009F067A">
      <w:pPr>
        <w:pStyle w:val="TADcitation"/>
      </w:pPr>
      <w:r w:rsidRPr="009F067A">
        <w:sym w:font="Monotype Sorts" w:char="F0DC"/>
      </w:r>
      <w:r w:rsidR="00662D63" w:rsidRPr="009F067A">
        <w:t> Se indica entre paréntesis, después del título, la naturaleza del trabajo: tesis de doctorado, memoria de máster, trabajo de síntesis para la habilitación para dirigir investigaciones, etc.</w:t>
      </w:r>
    </w:p>
    <w:p w:rsidR="00662D63" w:rsidRPr="00431C71" w:rsidRDefault="00480F70" w:rsidP="009F067A">
      <w:pPr>
        <w:pStyle w:val="TADcitation"/>
      </w:pPr>
      <w:r>
        <w:lastRenderedPageBreak/>
        <w:sym w:font="Monotype Sorts" w:char="F0DC"/>
      </w:r>
      <w:r w:rsidR="00662D63" w:rsidRPr="00431C71">
        <w:t> Cuando el trabajo no está publicado (incluso si está disponible en la universidad mencionada), se debe indicar.</w:t>
      </w:r>
    </w:p>
    <w:p w:rsidR="00662D63" w:rsidRPr="00431C71" w:rsidRDefault="00662D63" w:rsidP="00624EAA">
      <w:pPr>
        <w:pStyle w:val="TADrfrence"/>
      </w:pPr>
      <w:proofErr w:type="spellStart"/>
      <w:r w:rsidRPr="00431C71">
        <w:t>Wozniak</w:t>
      </w:r>
      <w:proofErr w:type="spellEnd"/>
      <w:r w:rsidRPr="00431C71">
        <w:t xml:space="preserve">, F. (2000). </w:t>
      </w:r>
      <w:r w:rsidRPr="00431C71">
        <w:rPr>
          <w:i/>
        </w:rPr>
        <w:t xml:space="preserve">Les </w:t>
      </w:r>
      <w:proofErr w:type="spellStart"/>
      <w:r w:rsidRPr="00431C71">
        <w:rPr>
          <w:i/>
        </w:rPr>
        <w:t>mathématiques</w:t>
      </w:r>
      <w:proofErr w:type="spellEnd"/>
      <w:r w:rsidRPr="00431C71">
        <w:rPr>
          <w:i/>
        </w:rPr>
        <w:t xml:space="preserve"> du </w:t>
      </w:r>
      <w:proofErr w:type="spellStart"/>
      <w:r w:rsidRPr="00431C71">
        <w:rPr>
          <w:i/>
        </w:rPr>
        <w:t>repérage</w:t>
      </w:r>
      <w:proofErr w:type="spellEnd"/>
      <w:r w:rsidRPr="00431C71">
        <w:rPr>
          <w:i/>
        </w:rPr>
        <w:t xml:space="preserve"> </w:t>
      </w:r>
      <w:proofErr w:type="spellStart"/>
      <w:r w:rsidRPr="00431C71">
        <w:rPr>
          <w:i/>
        </w:rPr>
        <w:t>dans</w:t>
      </w:r>
      <w:proofErr w:type="spellEnd"/>
      <w:r w:rsidRPr="00431C71">
        <w:rPr>
          <w:i/>
        </w:rPr>
        <w:t xml:space="preserve"> la </w:t>
      </w:r>
      <w:proofErr w:type="spellStart"/>
      <w:r w:rsidRPr="00431C71">
        <w:rPr>
          <w:i/>
        </w:rPr>
        <w:t>scolarité</w:t>
      </w:r>
      <w:proofErr w:type="spellEnd"/>
      <w:r w:rsidRPr="00431C71">
        <w:rPr>
          <w:i/>
        </w:rPr>
        <w:t xml:space="preserve"> </w:t>
      </w:r>
      <w:proofErr w:type="spellStart"/>
      <w:r w:rsidRPr="00431C71">
        <w:rPr>
          <w:i/>
        </w:rPr>
        <w:t>obligatoire</w:t>
      </w:r>
      <w:proofErr w:type="spellEnd"/>
      <w:r w:rsidRPr="00431C71">
        <w:rPr>
          <w:i/>
        </w:rPr>
        <w:t xml:space="preserve"> </w:t>
      </w:r>
      <w:r w:rsidRPr="00431C71">
        <w:t>(</w:t>
      </w:r>
      <w:proofErr w:type="spellStart"/>
      <w:r w:rsidRPr="00431C71">
        <w:t>Mémoire</w:t>
      </w:r>
      <w:proofErr w:type="spellEnd"/>
      <w:r w:rsidRPr="00431C71">
        <w:t xml:space="preserve"> de DEA non </w:t>
      </w:r>
      <w:proofErr w:type="spellStart"/>
      <w:r w:rsidRPr="00431C71">
        <w:t>publié</w:t>
      </w:r>
      <w:proofErr w:type="spellEnd"/>
      <w:r w:rsidRPr="00431C71">
        <w:t xml:space="preserve">). </w:t>
      </w:r>
      <w:proofErr w:type="spellStart"/>
      <w:r w:rsidRPr="00431C71">
        <w:t>Université</w:t>
      </w:r>
      <w:proofErr w:type="spellEnd"/>
      <w:r w:rsidRPr="00431C71">
        <w:t xml:space="preserve"> Lyon 1.</w:t>
      </w:r>
    </w:p>
    <w:p w:rsidR="00662D63" w:rsidRPr="00431C71" w:rsidRDefault="00662D63" w:rsidP="009F067A">
      <w:pPr>
        <w:pStyle w:val="TADcitation"/>
      </w:pPr>
      <w:r w:rsidRPr="00431C71">
        <w:rPr>
          <w:szCs w:val="22"/>
        </w:rPr>
        <w:sym w:font="Monotype Sorts" w:char="F0DC"/>
      </w:r>
      <w:r w:rsidRPr="00431C71">
        <w:t> </w:t>
      </w:r>
      <w:r w:rsidRPr="009F067A">
        <w:t>Cuando</w:t>
      </w:r>
      <w:r w:rsidRPr="00431C71">
        <w:t xml:space="preserve"> el trabajo está publicado en formato papel en la universidad, se indica el nombre de la universidad (y el país, en el caso de que este no sea Francia).</w:t>
      </w:r>
    </w:p>
    <w:p w:rsidR="00C00184" w:rsidRPr="009E0D24" w:rsidRDefault="00C00184" w:rsidP="00C00184">
      <w:pPr>
        <w:pStyle w:val="TADrfrence"/>
        <w:rPr>
          <w:lang w:val="fr-FR"/>
        </w:rPr>
      </w:pPr>
      <w:proofErr w:type="spellStart"/>
      <w:r w:rsidRPr="009E0D24">
        <w:rPr>
          <w:lang w:val="fr-FR"/>
        </w:rPr>
        <w:t>Pressiat</w:t>
      </w:r>
      <w:proofErr w:type="spellEnd"/>
      <w:r>
        <w:rPr>
          <w:lang w:val="fr-FR"/>
        </w:rPr>
        <w:t xml:space="preserve">, A. (1999). </w:t>
      </w:r>
      <w:r w:rsidRPr="009E0D24">
        <w:rPr>
          <w:i/>
          <w:lang w:val="fr-FR"/>
        </w:rPr>
        <w:t>Aspects épistémologiques et didactiques de la liaison « points-vecteurs »</w:t>
      </w:r>
      <w:r>
        <w:rPr>
          <w:lang w:val="fr-FR"/>
        </w:rPr>
        <w:t xml:space="preserve"> (</w:t>
      </w:r>
      <w:r w:rsidRPr="00431C71">
        <w:t>Tesis de doctorado</w:t>
      </w:r>
      <w:r>
        <w:rPr>
          <w:lang w:val="fr-FR"/>
        </w:rPr>
        <w:t>). Université Paris 7.</w:t>
      </w:r>
    </w:p>
    <w:p w:rsidR="00662D63" w:rsidRPr="00431C71" w:rsidRDefault="00662D63" w:rsidP="009F067A">
      <w:pPr>
        <w:pStyle w:val="TADcitation"/>
      </w:pPr>
      <w:r w:rsidRPr="00431C71">
        <w:rPr>
          <w:szCs w:val="22"/>
        </w:rPr>
        <w:sym w:font="Monotype Sorts" w:char="F0DC"/>
      </w:r>
      <w:r w:rsidRPr="00431C71">
        <w:t> Cuando el trabajo está publicado en internet, se da el enlace que permite acceder a él, sin mencionar el nombre y el país de la universidad.</w:t>
      </w:r>
    </w:p>
    <w:p w:rsidR="00662D63" w:rsidRPr="00431C71" w:rsidRDefault="00662D63" w:rsidP="00624EAA">
      <w:pPr>
        <w:pStyle w:val="TADrfrence"/>
      </w:pPr>
      <w:r w:rsidRPr="00431C71">
        <w:t xml:space="preserve">Cirade, G. (2006). </w:t>
      </w:r>
      <w:r w:rsidRPr="00431C71">
        <w:rPr>
          <w:i/>
        </w:rPr>
        <w:t xml:space="preserve">Devenir </w:t>
      </w:r>
      <w:proofErr w:type="spellStart"/>
      <w:r w:rsidRPr="00431C71">
        <w:rPr>
          <w:i/>
        </w:rPr>
        <w:t>professeur</w:t>
      </w:r>
      <w:proofErr w:type="spellEnd"/>
      <w:r w:rsidRPr="00431C71">
        <w:rPr>
          <w:i/>
        </w:rPr>
        <w:t xml:space="preserve"> de </w:t>
      </w:r>
      <w:proofErr w:type="spellStart"/>
      <w:proofErr w:type="gramStart"/>
      <w:r w:rsidRPr="00431C71">
        <w:rPr>
          <w:i/>
        </w:rPr>
        <w:t>mathématiques</w:t>
      </w:r>
      <w:proofErr w:type="spellEnd"/>
      <w:r w:rsidRPr="00431C71">
        <w:rPr>
          <w:i/>
        </w:rPr>
        <w:t> :</w:t>
      </w:r>
      <w:proofErr w:type="gramEnd"/>
      <w:r w:rsidRPr="00431C71">
        <w:rPr>
          <w:i/>
        </w:rPr>
        <w:t xml:space="preserve"> entre </w:t>
      </w:r>
      <w:proofErr w:type="spellStart"/>
      <w:r w:rsidRPr="00431C71">
        <w:rPr>
          <w:i/>
        </w:rPr>
        <w:t>problèmes</w:t>
      </w:r>
      <w:proofErr w:type="spellEnd"/>
      <w:r w:rsidRPr="00431C71">
        <w:rPr>
          <w:i/>
        </w:rPr>
        <w:t xml:space="preserve"> de la </w:t>
      </w:r>
      <w:proofErr w:type="spellStart"/>
      <w:r w:rsidRPr="00431C71">
        <w:rPr>
          <w:i/>
        </w:rPr>
        <w:t>profession</w:t>
      </w:r>
      <w:proofErr w:type="spellEnd"/>
      <w:r w:rsidRPr="00431C71">
        <w:rPr>
          <w:i/>
        </w:rPr>
        <w:t xml:space="preserve"> et </w:t>
      </w:r>
      <w:proofErr w:type="spellStart"/>
      <w:r w:rsidRPr="00431C71">
        <w:rPr>
          <w:i/>
        </w:rPr>
        <w:t>formation</w:t>
      </w:r>
      <w:proofErr w:type="spellEnd"/>
      <w:r w:rsidRPr="00431C71">
        <w:rPr>
          <w:i/>
        </w:rPr>
        <w:t xml:space="preserve"> en IUFM. Les </w:t>
      </w:r>
      <w:proofErr w:type="spellStart"/>
      <w:r w:rsidRPr="00431C71">
        <w:rPr>
          <w:i/>
        </w:rPr>
        <w:t>mathématiques</w:t>
      </w:r>
      <w:proofErr w:type="spellEnd"/>
      <w:r w:rsidRPr="00431C71">
        <w:rPr>
          <w:i/>
        </w:rPr>
        <w:t xml:space="preserve"> </w:t>
      </w:r>
      <w:proofErr w:type="spellStart"/>
      <w:r w:rsidRPr="00431C71">
        <w:rPr>
          <w:i/>
        </w:rPr>
        <w:t>comme</w:t>
      </w:r>
      <w:proofErr w:type="spellEnd"/>
      <w:r w:rsidRPr="00431C71">
        <w:rPr>
          <w:i/>
        </w:rPr>
        <w:t xml:space="preserve"> </w:t>
      </w:r>
      <w:proofErr w:type="spellStart"/>
      <w:r w:rsidRPr="00431C71">
        <w:rPr>
          <w:i/>
        </w:rPr>
        <w:t>problème</w:t>
      </w:r>
      <w:proofErr w:type="spellEnd"/>
      <w:r w:rsidRPr="00431C71">
        <w:rPr>
          <w:i/>
        </w:rPr>
        <w:t xml:space="preserve"> </w:t>
      </w:r>
      <w:proofErr w:type="spellStart"/>
      <w:r w:rsidRPr="00431C71">
        <w:rPr>
          <w:i/>
        </w:rPr>
        <w:t>professionnel</w:t>
      </w:r>
      <w:proofErr w:type="spellEnd"/>
      <w:r w:rsidRPr="00431C71">
        <w:t xml:space="preserve"> (</w:t>
      </w:r>
      <w:proofErr w:type="spellStart"/>
      <w:r w:rsidRPr="00431C71">
        <w:t>Thèse</w:t>
      </w:r>
      <w:proofErr w:type="spellEnd"/>
      <w:r w:rsidRPr="00431C71">
        <w:t xml:space="preserve"> de </w:t>
      </w:r>
      <w:proofErr w:type="spellStart"/>
      <w:r w:rsidRPr="00431C71">
        <w:t>doctorat</w:t>
      </w:r>
      <w:proofErr w:type="spellEnd"/>
      <w:r w:rsidRPr="00431C71">
        <w:t>).</w:t>
      </w:r>
    </w:p>
    <w:p w:rsidR="00662D63" w:rsidRPr="00431C71" w:rsidRDefault="00BD66AE" w:rsidP="00624EAA">
      <w:pPr>
        <w:pStyle w:val="TADrfrence"/>
        <w:ind w:firstLine="0"/>
      </w:pPr>
      <w:hyperlink r:id="rId18" w:history="1">
        <w:r w:rsidR="00662D63" w:rsidRPr="00431C71">
          <w:rPr>
            <w:rStyle w:val="Lienhypertexte"/>
          </w:rPr>
          <w:t>http://tel.archives-ouvertes.fr/tel-00120709/fr/</w:t>
        </w:r>
      </w:hyperlink>
    </w:p>
    <w:p w:rsidR="00662D63" w:rsidRPr="00431C71" w:rsidRDefault="00662D63" w:rsidP="00624EAA">
      <w:pPr>
        <w:pStyle w:val="TADtitre2"/>
      </w:pPr>
      <w:bookmarkStart w:id="22" w:name="_Toc342742944"/>
      <w:r w:rsidRPr="00431C71">
        <w:t>Publicaciones electrónicas</w:t>
      </w:r>
      <w:bookmarkEnd w:id="22"/>
    </w:p>
    <w:p w:rsidR="00662D63" w:rsidRPr="00431C71" w:rsidRDefault="00662D63" w:rsidP="00624EAA">
      <w:pPr>
        <w:pStyle w:val="TADrfrence"/>
      </w:pPr>
      <w:r w:rsidRPr="00431C71">
        <w:t>Artigue, M. (</w:t>
      </w:r>
      <w:r w:rsidR="009F067A" w:rsidRPr="00431C71">
        <w:t>Ed.</w:t>
      </w:r>
      <w:r w:rsidRPr="00431C71">
        <w:t xml:space="preserve">). (2005). </w:t>
      </w:r>
      <w:proofErr w:type="spellStart"/>
      <w:r w:rsidRPr="00431C71">
        <w:rPr>
          <w:i/>
        </w:rPr>
        <w:t>Towards</w:t>
      </w:r>
      <w:proofErr w:type="spellEnd"/>
      <w:r w:rsidRPr="00431C71">
        <w:rPr>
          <w:i/>
        </w:rPr>
        <w:t xml:space="preserve"> a </w:t>
      </w:r>
      <w:proofErr w:type="spellStart"/>
      <w:r w:rsidRPr="00431C71">
        <w:rPr>
          <w:i/>
        </w:rPr>
        <w:t>methodological</w:t>
      </w:r>
      <w:proofErr w:type="spellEnd"/>
      <w:r w:rsidRPr="00431C71">
        <w:rPr>
          <w:i/>
        </w:rPr>
        <w:t xml:space="preserve"> </w:t>
      </w:r>
      <w:proofErr w:type="spellStart"/>
      <w:r w:rsidRPr="00431C71">
        <w:rPr>
          <w:i/>
        </w:rPr>
        <w:t>tool</w:t>
      </w:r>
      <w:proofErr w:type="spellEnd"/>
      <w:r w:rsidRPr="00431C71">
        <w:rPr>
          <w:i/>
        </w:rPr>
        <w:t xml:space="preserve"> </w:t>
      </w:r>
      <w:proofErr w:type="spellStart"/>
      <w:r w:rsidRPr="00431C71">
        <w:rPr>
          <w:i/>
        </w:rPr>
        <w:t>for</w:t>
      </w:r>
      <w:proofErr w:type="spellEnd"/>
      <w:r w:rsidRPr="00431C71">
        <w:rPr>
          <w:i/>
        </w:rPr>
        <w:t xml:space="preserve"> </w:t>
      </w:r>
      <w:proofErr w:type="spellStart"/>
      <w:r w:rsidRPr="00431C71">
        <w:rPr>
          <w:i/>
        </w:rPr>
        <w:t>comparing</w:t>
      </w:r>
      <w:proofErr w:type="spellEnd"/>
      <w:r w:rsidRPr="00431C71">
        <w:rPr>
          <w:i/>
        </w:rPr>
        <w:t xml:space="preserve"> </w:t>
      </w:r>
      <w:proofErr w:type="spellStart"/>
      <w:r w:rsidRPr="00431C71">
        <w:rPr>
          <w:i/>
        </w:rPr>
        <w:t>the</w:t>
      </w:r>
      <w:proofErr w:type="spellEnd"/>
      <w:r w:rsidRPr="00431C71">
        <w:rPr>
          <w:i/>
        </w:rPr>
        <w:t xml:space="preserve"> use of </w:t>
      </w:r>
      <w:proofErr w:type="spellStart"/>
      <w:r w:rsidRPr="00431C71">
        <w:rPr>
          <w:i/>
        </w:rPr>
        <w:t>learning</w:t>
      </w:r>
      <w:proofErr w:type="spellEnd"/>
      <w:r w:rsidRPr="00431C71">
        <w:rPr>
          <w:i/>
        </w:rPr>
        <w:t xml:space="preserve"> </w:t>
      </w:r>
      <w:proofErr w:type="spellStart"/>
      <w:r w:rsidRPr="00431C71">
        <w:rPr>
          <w:i/>
        </w:rPr>
        <w:t>theories</w:t>
      </w:r>
      <w:proofErr w:type="spellEnd"/>
      <w:r w:rsidRPr="00431C71">
        <w:rPr>
          <w:i/>
        </w:rPr>
        <w:t xml:space="preserve"> in </w:t>
      </w:r>
      <w:proofErr w:type="spellStart"/>
      <w:r w:rsidRPr="00431C71">
        <w:rPr>
          <w:i/>
        </w:rPr>
        <w:t>technology</w:t>
      </w:r>
      <w:proofErr w:type="spellEnd"/>
      <w:r w:rsidRPr="00431C71">
        <w:rPr>
          <w:i/>
        </w:rPr>
        <w:t xml:space="preserve"> </w:t>
      </w:r>
      <w:proofErr w:type="spellStart"/>
      <w:r w:rsidRPr="00431C71">
        <w:rPr>
          <w:i/>
        </w:rPr>
        <w:t>enhanced</w:t>
      </w:r>
      <w:proofErr w:type="spellEnd"/>
      <w:r w:rsidRPr="00431C71">
        <w:rPr>
          <w:i/>
        </w:rPr>
        <w:t xml:space="preserve"> </w:t>
      </w:r>
      <w:proofErr w:type="spellStart"/>
      <w:r w:rsidRPr="00431C71">
        <w:rPr>
          <w:i/>
        </w:rPr>
        <w:t>learning</w:t>
      </w:r>
      <w:proofErr w:type="spellEnd"/>
      <w:r w:rsidRPr="00431C71">
        <w:rPr>
          <w:i/>
        </w:rPr>
        <w:t xml:space="preserve"> in </w:t>
      </w:r>
      <w:proofErr w:type="spellStart"/>
      <w:r w:rsidRPr="00431C71">
        <w:rPr>
          <w:i/>
        </w:rPr>
        <w:t>mathematics</w:t>
      </w:r>
      <w:proofErr w:type="spellEnd"/>
      <w:r w:rsidRPr="00431C71">
        <w:t>.</w:t>
      </w:r>
    </w:p>
    <w:p w:rsidR="00662D63" w:rsidRPr="00431C71" w:rsidRDefault="00BD66AE" w:rsidP="00624EAA">
      <w:pPr>
        <w:pStyle w:val="TADrfrence"/>
        <w:ind w:firstLine="0"/>
      </w:pPr>
      <w:hyperlink r:id="rId19" w:history="1">
        <w:r w:rsidR="00662D63" w:rsidRPr="00431C71">
          <w:rPr>
            <w:rStyle w:val="Lienhypertexte"/>
          </w:rPr>
          <w:t>http://telearn.noe-kaleidoscope.org/warehouse/Artigue-Kaleidoscope-2006.pdf</w:t>
        </w:r>
      </w:hyperlink>
    </w:p>
    <w:p w:rsidR="00662D63" w:rsidRPr="00431C71" w:rsidRDefault="00662D63" w:rsidP="00624EAA">
      <w:pPr>
        <w:pStyle w:val="TADrfrence"/>
      </w:pPr>
      <w:proofErr w:type="spellStart"/>
      <w:r w:rsidRPr="00431C71">
        <w:t>Chevallard</w:t>
      </w:r>
      <w:proofErr w:type="spellEnd"/>
      <w:r w:rsidRPr="00431C71">
        <w:t xml:space="preserve">, Y. (2004). </w:t>
      </w:r>
      <w:proofErr w:type="spellStart"/>
      <w:r w:rsidRPr="00431C71">
        <w:t>Vers</w:t>
      </w:r>
      <w:proofErr w:type="spellEnd"/>
      <w:r w:rsidRPr="00431C71">
        <w:t xml:space="preserve"> une </w:t>
      </w:r>
      <w:proofErr w:type="spellStart"/>
      <w:r w:rsidRPr="00431C71">
        <w:t>didactique</w:t>
      </w:r>
      <w:proofErr w:type="spellEnd"/>
      <w:r w:rsidRPr="00431C71">
        <w:t xml:space="preserve"> de la </w:t>
      </w:r>
      <w:proofErr w:type="spellStart"/>
      <w:r w:rsidRPr="00431C71">
        <w:t>codisciplinarité</w:t>
      </w:r>
      <w:proofErr w:type="spellEnd"/>
      <w:r w:rsidRPr="00431C71">
        <w:t xml:space="preserve">. Notes sur une </w:t>
      </w:r>
      <w:proofErr w:type="spellStart"/>
      <w:r w:rsidRPr="00431C71">
        <w:t>nouvelle</w:t>
      </w:r>
      <w:proofErr w:type="spellEnd"/>
      <w:r w:rsidRPr="00431C71">
        <w:t xml:space="preserve"> </w:t>
      </w:r>
      <w:proofErr w:type="spellStart"/>
      <w:r w:rsidRPr="00431C71">
        <w:t>épistémologie</w:t>
      </w:r>
      <w:proofErr w:type="spellEnd"/>
      <w:r w:rsidRPr="00431C71">
        <w:t xml:space="preserve"> </w:t>
      </w:r>
      <w:proofErr w:type="spellStart"/>
      <w:r w:rsidRPr="00431C71">
        <w:t>scolaire</w:t>
      </w:r>
      <w:proofErr w:type="spellEnd"/>
      <w:r w:rsidRPr="00431C71">
        <w:t xml:space="preserve">. </w:t>
      </w:r>
      <w:proofErr w:type="spellStart"/>
      <w:r w:rsidRPr="00431C71">
        <w:rPr>
          <w:i/>
        </w:rPr>
        <w:t>Journées</w:t>
      </w:r>
      <w:proofErr w:type="spellEnd"/>
      <w:r w:rsidRPr="00431C71">
        <w:rPr>
          <w:i/>
        </w:rPr>
        <w:t xml:space="preserve"> de </w:t>
      </w:r>
      <w:proofErr w:type="spellStart"/>
      <w:r w:rsidRPr="00431C71">
        <w:rPr>
          <w:i/>
        </w:rPr>
        <w:t>didactique</w:t>
      </w:r>
      <w:proofErr w:type="spellEnd"/>
      <w:r w:rsidRPr="00431C71">
        <w:rPr>
          <w:i/>
        </w:rPr>
        <w:t xml:space="preserve"> </w:t>
      </w:r>
      <w:proofErr w:type="spellStart"/>
      <w:r w:rsidRPr="00431C71">
        <w:rPr>
          <w:i/>
        </w:rPr>
        <w:t>comparée</w:t>
      </w:r>
      <w:proofErr w:type="spellEnd"/>
      <w:r w:rsidRPr="00431C71">
        <w:rPr>
          <w:i/>
        </w:rPr>
        <w:t xml:space="preserve"> 2004</w:t>
      </w:r>
      <w:r w:rsidRPr="00431C71">
        <w:t>, Lyon.</w:t>
      </w:r>
      <w:bookmarkStart w:id="23" w:name="_Toc342309934"/>
    </w:p>
    <w:p w:rsidR="00662D63" w:rsidRPr="00431C71" w:rsidRDefault="00BD66AE" w:rsidP="00624EAA">
      <w:pPr>
        <w:pStyle w:val="TADrfrence"/>
        <w:ind w:firstLine="0"/>
      </w:pPr>
      <w:hyperlink r:id="rId20" w:history="1">
        <w:r w:rsidR="00662D63" w:rsidRPr="00431C71">
          <w:rPr>
            <w:rStyle w:val="Lienhypertexte"/>
          </w:rPr>
          <w:t>http://yves.chevallard.free.fr/spip/spip/article.php3?id_article=45</w:t>
        </w:r>
      </w:hyperlink>
    </w:p>
    <w:bookmarkEnd w:id="23"/>
    <w:p w:rsidR="00662D63" w:rsidRPr="00431C71" w:rsidRDefault="00662D63" w:rsidP="00624EAA">
      <w:pPr>
        <w:pStyle w:val="TADrfrence"/>
      </w:pPr>
    </w:p>
    <w:sectPr w:rsidR="00662D63" w:rsidRPr="00431C71" w:rsidSect="004A686B">
      <w:headerReference w:type="even" r:id="rId21"/>
      <w:headerReference w:type="default" r:id="rId22"/>
      <w:footerReference w:type="even" r:id="rId23"/>
      <w:footerReference w:type="default" r:id="rId24"/>
      <w:footerReference w:type="first" r:id="rId25"/>
      <w:footnotePr>
        <w:numRestart w:val="eachSect"/>
      </w:footnotePr>
      <w:pgSz w:w="9356" w:h="13608"/>
      <w:pgMar w:top="1134" w:right="1134" w:bottom="1134" w:left="1134" w:header="567" w:footer="567"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6AE" w:rsidRDefault="00BD66AE" w:rsidP="007411DA">
      <w:pPr>
        <w:spacing w:line="240" w:lineRule="auto"/>
      </w:pPr>
      <w:r>
        <w:separator/>
      </w:r>
    </w:p>
  </w:endnote>
  <w:endnote w:type="continuationSeparator" w:id="0">
    <w:p w:rsidR="00BD66AE" w:rsidRDefault="00BD66AE" w:rsidP="007411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ligraph421 BT">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Monotype Sorts">
    <w:panose1 w:val="01010601010101010101"/>
    <w:charset w:val="02"/>
    <w:family w:val="auto"/>
    <w:pitch w:val="variable"/>
    <w:sig w:usb0="00000000" w:usb1="10000000" w:usb2="00000000" w:usb3="00000000" w:csb0="80000000" w:csb1="00000000"/>
    <w:embedRegular r:id="rId1" w:fontKey="{6236B1A4-E26A-496E-91AE-B29E27B3CAD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D63" w:rsidRDefault="00066CCD" w:rsidP="004A686B">
    <w:pPr>
      <w:pStyle w:val="Pieddepage"/>
      <w:pBdr>
        <w:top w:val="single" w:sz="4" w:space="1" w:color="auto"/>
      </w:pBdr>
      <w:jc w:val="center"/>
    </w:pPr>
    <w:r>
      <w:fldChar w:fldCharType="begin"/>
    </w:r>
    <w:r>
      <w:instrText xml:space="preserve"> PAGE   \* MERGEFORMAT </w:instrText>
    </w:r>
    <w:r>
      <w:fldChar w:fldCharType="separate"/>
    </w:r>
    <w:r w:rsidR="0098244B">
      <w:rPr>
        <w:noProof/>
      </w:rPr>
      <w:t>16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D63" w:rsidRDefault="00066CCD" w:rsidP="004A686B">
    <w:pPr>
      <w:pStyle w:val="Pieddepage"/>
      <w:pBdr>
        <w:top w:val="single" w:sz="4" w:space="1" w:color="auto"/>
      </w:pBdr>
      <w:jc w:val="center"/>
    </w:pPr>
    <w:r>
      <w:fldChar w:fldCharType="begin"/>
    </w:r>
    <w:r>
      <w:instrText xml:space="preserve"> PAGE   \* MERGEFORMAT </w:instrText>
    </w:r>
    <w:r>
      <w:fldChar w:fldCharType="separate"/>
    </w:r>
    <w:r w:rsidR="0098244B">
      <w:rPr>
        <w:noProof/>
      </w:rPr>
      <w:t>15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D63" w:rsidRDefault="00066CCD" w:rsidP="004A686B">
    <w:pPr>
      <w:pStyle w:val="Pieddepage"/>
      <w:pBdr>
        <w:top w:val="single" w:sz="4" w:space="1" w:color="auto"/>
      </w:pBdr>
      <w:jc w:val="center"/>
    </w:pPr>
    <w:r>
      <w:fldChar w:fldCharType="begin"/>
    </w:r>
    <w:r>
      <w:instrText xml:space="preserve"> PAGE   \* MERGEFORMAT </w:instrText>
    </w:r>
    <w:r>
      <w:fldChar w:fldCharType="separate"/>
    </w:r>
    <w:r w:rsidR="0098244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6AE" w:rsidRDefault="00BD66AE" w:rsidP="007411DA">
      <w:pPr>
        <w:spacing w:line="240" w:lineRule="auto"/>
      </w:pPr>
      <w:r>
        <w:separator/>
      </w:r>
    </w:p>
  </w:footnote>
  <w:footnote w:type="continuationSeparator" w:id="0">
    <w:p w:rsidR="00BD66AE" w:rsidRDefault="00BD66AE" w:rsidP="007411DA">
      <w:pPr>
        <w:spacing w:line="240" w:lineRule="auto"/>
      </w:pPr>
      <w:r>
        <w:continuationSeparator/>
      </w:r>
    </w:p>
  </w:footnote>
  <w:footnote w:id="1">
    <w:p w:rsidR="00662D63" w:rsidRDefault="00662D63" w:rsidP="00624EAA">
      <w:pPr>
        <w:pStyle w:val="Notedebasdepage"/>
      </w:pPr>
      <w:r>
        <w:footnoteRef/>
      </w:r>
      <w:r w:rsidRPr="00892A02">
        <w:rPr>
          <w:lang w:val="fr-FR"/>
        </w:rPr>
        <w:t>. </w:t>
      </w:r>
      <w:r>
        <w:rPr>
          <w:lang w:val="fr-FR"/>
        </w:rPr>
        <w:t xml:space="preserve">Este </w:t>
      </w:r>
      <w:proofErr w:type="spellStart"/>
      <w:r>
        <w:rPr>
          <w:lang w:val="fr-FR"/>
        </w:rPr>
        <w:t>grupo</w:t>
      </w:r>
      <w:proofErr w:type="spellEnd"/>
      <w:r w:rsidRPr="00892A02">
        <w:rPr>
          <w:lang w:val="fr-FR"/>
        </w:rPr>
        <w:t xml:space="preserve"> </w:t>
      </w:r>
      <w:proofErr w:type="spellStart"/>
      <w:r w:rsidRPr="00892A02">
        <w:rPr>
          <w:lang w:val="fr-FR"/>
        </w:rPr>
        <w:t>est</w:t>
      </w:r>
      <w:r>
        <w:rPr>
          <w:lang w:val="fr-FR"/>
        </w:rPr>
        <w:t>á</w:t>
      </w:r>
      <w:proofErr w:type="spellEnd"/>
      <w:r w:rsidRPr="00892A02">
        <w:rPr>
          <w:lang w:val="fr-FR"/>
        </w:rPr>
        <w:t xml:space="preserve"> </w:t>
      </w:r>
      <w:proofErr w:type="spellStart"/>
      <w:r>
        <w:rPr>
          <w:lang w:val="fr-FR"/>
        </w:rPr>
        <w:t>formado</w:t>
      </w:r>
      <w:proofErr w:type="spellEnd"/>
      <w:r w:rsidRPr="00892A02">
        <w:rPr>
          <w:lang w:val="fr-FR"/>
        </w:rPr>
        <w:t xml:space="preserve"> </w:t>
      </w:r>
      <w:proofErr w:type="spellStart"/>
      <w:r>
        <w:rPr>
          <w:lang w:val="fr-FR"/>
        </w:rPr>
        <w:t>por</w:t>
      </w:r>
      <w:proofErr w:type="spellEnd"/>
      <w:r w:rsidRPr="00892A02">
        <w:rPr>
          <w:lang w:val="fr-FR"/>
        </w:rPr>
        <w:t xml:space="preserve"> </w:t>
      </w:r>
      <w:proofErr w:type="spellStart"/>
      <w:r>
        <w:rPr>
          <w:lang w:val="fr-FR"/>
        </w:rPr>
        <w:t>investigadores</w:t>
      </w:r>
      <w:proofErr w:type="spellEnd"/>
      <w:r>
        <w:rPr>
          <w:lang w:val="fr-FR"/>
        </w:rPr>
        <w:t xml:space="preserve"> </w:t>
      </w:r>
      <w:proofErr w:type="spellStart"/>
      <w:r>
        <w:rPr>
          <w:lang w:val="fr-FR"/>
        </w:rPr>
        <w:t>al</w:t>
      </w:r>
      <w:r w:rsidRPr="00892A02">
        <w:rPr>
          <w:lang w:val="fr-FR"/>
        </w:rPr>
        <w:t>eman</w:t>
      </w:r>
      <w:r>
        <w:rPr>
          <w:lang w:val="fr-FR"/>
        </w:rPr>
        <w:t>es</w:t>
      </w:r>
      <w:proofErr w:type="spellEnd"/>
      <w:r w:rsidRPr="00892A02">
        <w:rPr>
          <w:lang w:val="fr-FR"/>
        </w:rPr>
        <w:t xml:space="preserve"> (</w:t>
      </w:r>
      <w:proofErr w:type="spellStart"/>
      <w:r w:rsidRPr="00892A02">
        <w:rPr>
          <w:lang w:val="fr-FR"/>
        </w:rPr>
        <w:t>Angelika</w:t>
      </w:r>
      <w:proofErr w:type="spellEnd"/>
      <w:r w:rsidRPr="00892A02">
        <w:rPr>
          <w:lang w:val="fr-FR"/>
        </w:rPr>
        <w:t xml:space="preserve"> </w:t>
      </w:r>
      <w:proofErr w:type="spellStart"/>
      <w:r w:rsidRPr="00892A02">
        <w:rPr>
          <w:lang w:val="fr-FR"/>
        </w:rPr>
        <w:t>Birkhne</w:t>
      </w:r>
      <w:r>
        <w:rPr>
          <w:lang w:val="fr-FR"/>
        </w:rPr>
        <w:t>r</w:t>
      </w:r>
      <w:proofErr w:type="spellEnd"/>
      <w:r>
        <w:rPr>
          <w:lang w:val="fr-FR"/>
        </w:rPr>
        <w:t xml:space="preserve"> y Stefan </w:t>
      </w:r>
      <w:proofErr w:type="spellStart"/>
      <w:r>
        <w:rPr>
          <w:lang w:val="fr-FR"/>
        </w:rPr>
        <w:t>Halversheid</w:t>
      </w:r>
      <w:proofErr w:type="spellEnd"/>
      <w:r>
        <w:rPr>
          <w:lang w:val="fr-FR"/>
        </w:rPr>
        <w:t xml:space="preserve">), </w:t>
      </w:r>
      <w:proofErr w:type="spellStart"/>
      <w:r>
        <w:rPr>
          <w:lang w:val="fr-FR"/>
        </w:rPr>
        <w:t>españ</w:t>
      </w:r>
      <w:r w:rsidRPr="00892A02">
        <w:rPr>
          <w:lang w:val="fr-FR"/>
        </w:rPr>
        <w:t>ol</w:t>
      </w:r>
      <w:r>
        <w:rPr>
          <w:lang w:val="fr-FR"/>
        </w:rPr>
        <w:t>e</w:t>
      </w:r>
      <w:r w:rsidRPr="00892A02">
        <w:rPr>
          <w:lang w:val="fr-FR"/>
        </w:rPr>
        <w:t>s</w:t>
      </w:r>
      <w:proofErr w:type="spellEnd"/>
      <w:r w:rsidRPr="00892A02">
        <w:rPr>
          <w:lang w:val="fr-FR"/>
        </w:rPr>
        <w:t xml:space="preserve"> (Marianna Bosch </w:t>
      </w:r>
      <w:r>
        <w:rPr>
          <w:lang w:val="fr-FR"/>
        </w:rPr>
        <w:t>y</w:t>
      </w:r>
      <w:r w:rsidRPr="00892A02">
        <w:rPr>
          <w:lang w:val="fr-FR"/>
        </w:rPr>
        <w:t xml:space="preserve"> Josep </w:t>
      </w:r>
      <w:proofErr w:type="spellStart"/>
      <w:r w:rsidRPr="00892A02">
        <w:rPr>
          <w:lang w:val="fr-FR"/>
        </w:rPr>
        <w:t>Gascón</w:t>
      </w:r>
      <w:proofErr w:type="spellEnd"/>
      <w:r w:rsidRPr="00892A02">
        <w:rPr>
          <w:lang w:val="fr-FR"/>
        </w:rPr>
        <w:t xml:space="preserve">), </w:t>
      </w:r>
      <w:proofErr w:type="spellStart"/>
      <w:r w:rsidRPr="00892A02">
        <w:rPr>
          <w:lang w:val="fr-FR"/>
        </w:rPr>
        <w:t>fran</w:t>
      </w:r>
      <w:r>
        <w:rPr>
          <w:lang w:val="fr-FR"/>
        </w:rPr>
        <w:t>ceses</w:t>
      </w:r>
      <w:proofErr w:type="spellEnd"/>
      <w:r w:rsidRPr="00892A02">
        <w:rPr>
          <w:lang w:val="fr-FR"/>
        </w:rPr>
        <w:t xml:space="preserve"> (Michèle </w:t>
      </w:r>
      <w:proofErr w:type="spellStart"/>
      <w:r w:rsidRPr="00892A02">
        <w:rPr>
          <w:lang w:val="fr-FR"/>
        </w:rPr>
        <w:t>Art</w:t>
      </w:r>
      <w:r>
        <w:rPr>
          <w:lang w:val="fr-FR"/>
        </w:rPr>
        <w:t>igue</w:t>
      </w:r>
      <w:proofErr w:type="spellEnd"/>
      <w:r>
        <w:rPr>
          <w:lang w:val="fr-FR"/>
        </w:rPr>
        <w:t xml:space="preserve"> y Agnès </w:t>
      </w:r>
      <w:proofErr w:type="spellStart"/>
      <w:r>
        <w:rPr>
          <w:lang w:val="fr-FR"/>
        </w:rPr>
        <w:t>Lenfant</w:t>
      </w:r>
      <w:proofErr w:type="spellEnd"/>
      <w:r>
        <w:rPr>
          <w:lang w:val="fr-FR"/>
        </w:rPr>
        <w:t>), italianos</w:t>
      </w:r>
      <w:r w:rsidRPr="00892A02">
        <w:rPr>
          <w:lang w:val="fr-FR"/>
        </w:rPr>
        <w:t xml:space="preserve"> (Ferdinando </w:t>
      </w:r>
      <w:proofErr w:type="spellStart"/>
      <w:r>
        <w:rPr>
          <w:lang w:val="fr-FR"/>
        </w:rPr>
        <w:t>Arzarello</w:t>
      </w:r>
      <w:proofErr w:type="spellEnd"/>
      <w:r>
        <w:rPr>
          <w:lang w:val="fr-FR"/>
        </w:rPr>
        <w:t xml:space="preserve"> y Cristina Sabena) e </w:t>
      </w:r>
      <w:proofErr w:type="spellStart"/>
      <w:r>
        <w:rPr>
          <w:lang w:val="fr-FR"/>
        </w:rPr>
        <w:t>israelíes</w:t>
      </w:r>
      <w:proofErr w:type="spellEnd"/>
      <w:r w:rsidRPr="00892A02">
        <w:rPr>
          <w:lang w:val="fr-FR"/>
        </w:rPr>
        <w:t xml:space="preserve"> (Tommy Dreyfus </w:t>
      </w:r>
      <w:r>
        <w:rPr>
          <w:lang w:val="fr-FR"/>
        </w:rPr>
        <w:t>e</w:t>
      </w:r>
      <w:r w:rsidRPr="00892A02">
        <w:rPr>
          <w:lang w:val="fr-FR"/>
        </w:rPr>
        <w:t xml:space="preserve"> </w:t>
      </w:r>
      <w:proofErr w:type="spellStart"/>
      <w:r w:rsidRPr="00892A02">
        <w:rPr>
          <w:lang w:val="fr-FR"/>
        </w:rPr>
        <w:t>Ivy</w:t>
      </w:r>
      <w:proofErr w:type="spellEnd"/>
      <w:r w:rsidRPr="00892A02">
        <w:rPr>
          <w:lang w:val="fr-FR"/>
        </w:rPr>
        <w:t xml:space="preserve"> </w:t>
      </w:r>
      <w:proofErr w:type="spellStart"/>
      <w:r w:rsidRPr="00892A02">
        <w:rPr>
          <w:lang w:val="fr-FR"/>
        </w:rPr>
        <w:t>Kidron</w:t>
      </w:r>
      <w:proofErr w:type="spellEnd"/>
      <w:r w:rsidRPr="00892A02">
        <w:rPr>
          <w:lang w:val="fr-FR"/>
        </w:rPr>
        <w:t>).</w:t>
      </w:r>
    </w:p>
  </w:footnote>
  <w:footnote w:id="2">
    <w:p w:rsidR="00662D63" w:rsidRDefault="00662D63" w:rsidP="00624EAA">
      <w:pPr>
        <w:pStyle w:val="Notedebasdepage"/>
      </w:pPr>
      <w:r w:rsidRPr="00FA7BEE">
        <w:footnoteRef/>
      </w:r>
      <w:r w:rsidRPr="00892A02">
        <w:rPr>
          <w:lang w:val="fr-FR"/>
        </w:rPr>
        <w:t>. </w:t>
      </w:r>
      <w:r>
        <w:rPr>
          <w:lang w:val="fr-FR"/>
        </w:rPr>
        <w:t xml:space="preserve">En </w:t>
      </w:r>
      <w:proofErr w:type="spellStart"/>
      <w:r>
        <w:rPr>
          <w:lang w:val="fr-FR"/>
        </w:rPr>
        <w:t>cambio</w:t>
      </w:r>
      <w:proofErr w:type="spellEnd"/>
      <w:r>
        <w:rPr>
          <w:lang w:val="fr-FR"/>
        </w:rPr>
        <w:t xml:space="preserve">, </w:t>
      </w:r>
      <w:proofErr w:type="spellStart"/>
      <w:r>
        <w:rPr>
          <w:lang w:val="fr-FR"/>
        </w:rPr>
        <w:t>sería</w:t>
      </w:r>
      <w:proofErr w:type="spellEnd"/>
      <w:r>
        <w:rPr>
          <w:lang w:val="fr-FR"/>
        </w:rPr>
        <w:t xml:space="preserve"> </w:t>
      </w:r>
      <w:proofErr w:type="spellStart"/>
      <w:r>
        <w:rPr>
          <w:lang w:val="fr-FR"/>
        </w:rPr>
        <w:t>completamente</w:t>
      </w:r>
      <w:proofErr w:type="spellEnd"/>
      <w:r>
        <w:rPr>
          <w:lang w:val="fr-FR"/>
        </w:rPr>
        <w:t xml:space="preserve"> </w:t>
      </w:r>
      <w:proofErr w:type="spellStart"/>
      <w:r>
        <w:rPr>
          <w:lang w:val="fr-FR"/>
        </w:rPr>
        <w:t>incorrecto</w:t>
      </w:r>
      <w:proofErr w:type="spellEnd"/>
      <w:r>
        <w:rPr>
          <w:lang w:val="fr-FR"/>
        </w:rPr>
        <w:t xml:space="preserve"> </w:t>
      </w:r>
      <w:proofErr w:type="spellStart"/>
      <w:r>
        <w:rPr>
          <w:lang w:val="fr-FR"/>
        </w:rPr>
        <w:t>escribir</w:t>
      </w:r>
      <w:proofErr w:type="spellEnd"/>
      <w:r w:rsidR="00822C24">
        <w:rPr>
          <w:lang w:val="fr-FR"/>
        </w:rPr>
        <w:t>: «</w:t>
      </w:r>
      <w:r w:rsidRPr="00892A02">
        <w:rPr>
          <w:lang w:val="fr-FR"/>
        </w:rPr>
        <w:t xml:space="preserve">Ces conditions et contraintes sont repérées sur une échelle dite </w:t>
      </w:r>
      <w:r w:rsidRPr="00892A02">
        <w:rPr>
          <w:u w:val="single"/>
          <w:lang w:val="fr-FR"/>
        </w:rPr>
        <w:t>des niveaux de codétermination didactique</w:t>
      </w:r>
      <w:r w:rsidRPr="00892A02">
        <w:rPr>
          <w:lang w:val="fr-FR"/>
        </w:rPr>
        <w:t xml:space="preserve"> dont je ne présente ici, vo</w:t>
      </w:r>
      <w:r w:rsidR="00822C24">
        <w:rPr>
          <w:lang w:val="fr-FR"/>
        </w:rPr>
        <w:t>lontairement, qu’une partie […]</w:t>
      </w:r>
      <w:r>
        <w:t>»</w:t>
      </w:r>
    </w:p>
  </w:footnote>
  <w:footnote w:id="3">
    <w:p w:rsidR="00662D63" w:rsidRDefault="00662D63">
      <w:pPr>
        <w:pStyle w:val="Notedebasdepage"/>
      </w:pPr>
      <w:r w:rsidRPr="00655BB3">
        <w:footnoteRef/>
      </w:r>
      <w:r w:rsidR="00655BB3">
        <w:t>. </w:t>
      </w:r>
      <w:r>
        <w:t xml:space="preserve">Dado que este documento está traducido del francés, las palabras de la cita que se consideran </w:t>
      </w:r>
      <w:r w:rsidRPr="00424A16">
        <w:rPr>
          <w:i/>
        </w:rPr>
        <w:t>extranjeras</w:t>
      </w:r>
      <w:r>
        <w:t xml:space="preserve"> son las que están en inglés.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D63" w:rsidRDefault="00662D63" w:rsidP="003602C2">
    <w:pPr>
      <w:pStyle w:val="En-tte"/>
      <w:jc w:val="both"/>
    </w:pPr>
    <w:r>
      <w:t>Autor(es)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D63" w:rsidRPr="0093178C" w:rsidRDefault="00662D63" w:rsidP="003602C2">
    <w:pPr>
      <w:pStyle w:val="En-tte"/>
    </w:pPr>
    <w:r>
      <w:t>Título co</w:t>
    </w:r>
    <w:r w:rsidRPr="0093178C">
      <w:t>rt</w:t>
    </w:r>
    <w:r>
      <w:t>o (me</w:t>
    </w:r>
    <w:r w:rsidRPr="0093178C">
      <w:t>n</w:t>
    </w:r>
    <w:r>
      <w:t>os de una línea</w:t>
    </w:r>
    <w:r w:rsidRPr="0093178C">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ECC81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F9C517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5E4E29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000954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B000E8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F6AA5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C1C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6A8E1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9C031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E6ED6D4"/>
    <w:lvl w:ilvl="0">
      <w:start w:val="1"/>
      <w:numFmt w:val="bullet"/>
      <w:lvlText w:val=""/>
      <w:lvlJc w:val="left"/>
      <w:pPr>
        <w:tabs>
          <w:tab w:val="num" w:pos="360"/>
        </w:tabs>
        <w:ind w:left="360" w:hanging="360"/>
      </w:pPr>
      <w:rPr>
        <w:rFonts w:ascii="Symbol" w:hAnsi="Symbol" w:hint="default"/>
      </w:rPr>
    </w:lvl>
  </w:abstractNum>
  <w:abstractNum w:abstractNumId="10">
    <w:nsid w:val="036730C1"/>
    <w:multiLevelType w:val="multilevel"/>
    <w:tmpl w:val="D570D976"/>
    <w:lvl w:ilvl="0">
      <w:start w:val="1"/>
      <w:numFmt w:val="decimal"/>
      <w:pStyle w:val="TADtitre1"/>
      <w:lvlText w:val="%1."/>
      <w:lvlJc w:val="left"/>
      <w:pPr>
        <w:ind w:left="360" w:hanging="360"/>
      </w:pPr>
      <w:rPr>
        <w:rFonts w:cs="Times New Roman" w:hint="default"/>
      </w:rPr>
    </w:lvl>
    <w:lvl w:ilvl="1">
      <w:start w:val="1"/>
      <w:numFmt w:val="decimal"/>
      <w:pStyle w:val="TADtitre2"/>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nsid w:val="0B160341"/>
    <w:multiLevelType w:val="hybridMultilevel"/>
    <w:tmpl w:val="092A0D9C"/>
    <w:lvl w:ilvl="0" w:tplc="0E7E4388">
      <w:start w:val="1"/>
      <w:numFmt w:val="bullet"/>
      <w:lvlText w:val=""/>
      <w:lvlJc w:val="left"/>
      <w:pPr>
        <w:tabs>
          <w:tab w:val="num" w:pos="1075"/>
        </w:tabs>
        <w:ind w:left="1075"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0B6562F8"/>
    <w:multiLevelType w:val="hybridMultilevel"/>
    <w:tmpl w:val="5A7CCF74"/>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nsid w:val="12A62CC5"/>
    <w:multiLevelType w:val="hybridMultilevel"/>
    <w:tmpl w:val="723C0556"/>
    <w:lvl w:ilvl="0" w:tplc="5D96DE70">
      <w:numFmt w:val="bullet"/>
      <w:lvlText w:val=""/>
      <w:lvlJc w:val="left"/>
      <w:pPr>
        <w:tabs>
          <w:tab w:val="num" w:pos="1004"/>
        </w:tabs>
        <w:ind w:left="1004"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156D1CA4"/>
    <w:multiLevelType w:val="multilevel"/>
    <w:tmpl w:val="EF1A3840"/>
    <w:lvl w:ilvl="0">
      <w:start w:val="1"/>
      <w:numFmt w:val="upperRoman"/>
      <w:lvlText w:val="Article %1."/>
      <w:lvlJc w:val="left"/>
      <w:rPr>
        <w:rFonts w:cs="Times New Roman"/>
      </w:rPr>
    </w:lvl>
    <w:lvl w:ilvl="1">
      <w:start w:val="1"/>
      <w:numFmt w:val="decimalZero"/>
      <w:isLgl/>
      <w:lvlText w:val="Section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5">
    <w:nsid w:val="20A4707C"/>
    <w:multiLevelType w:val="multilevel"/>
    <w:tmpl w:val="040C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CC47D16"/>
    <w:multiLevelType w:val="multilevel"/>
    <w:tmpl w:val="040C0023"/>
    <w:lvl w:ilvl="0">
      <w:start w:val="1"/>
      <w:numFmt w:val="upperRoman"/>
      <w:pStyle w:val="Titre1"/>
      <w:lvlText w:val="Article %1."/>
      <w:lvlJc w:val="left"/>
      <w:rPr>
        <w:rFonts w:cs="Times New Roman"/>
      </w:rPr>
    </w:lvl>
    <w:lvl w:ilvl="1">
      <w:start w:val="1"/>
      <w:numFmt w:val="decimalZero"/>
      <w:pStyle w:val="Titre2"/>
      <w:isLgl/>
      <w:lvlText w:val="Section %1.%2"/>
      <w:lvlJc w:val="left"/>
      <w:rPr>
        <w:rFonts w:cs="Times New Roman"/>
      </w:rPr>
    </w:lvl>
    <w:lvl w:ilvl="2">
      <w:start w:val="1"/>
      <w:numFmt w:val="lowerLetter"/>
      <w:pStyle w:val="Titre3"/>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7">
    <w:nsid w:val="43F83290"/>
    <w:multiLevelType w:val="multilevel"/>
    <w:tmpl w:val="B1CAFEF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75A0EC6"/>
    <w:multiLevelType w:val="multilevel"/>
    <w:tmpl w:val="C1603BA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6FD62394"/>
    <w:multiLevelType w:val="multilevel"/>
    <w:tmpl w:val="040C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7"/>
  </w:num>
  <w:num w:numId="2">
    <w:abstractNumId w:val="12"/>
  </w:num>
  <w:num w:numId="3">
    <w:abstractNumId w:val="18"/>
  </w:num>
  <w:num w:numId="4">
    <w:abstractNumId w:val="10"/>
  </w:num>
  <w:num w:numId="5">
    <w:abstractNumId w:val="15"/>
  </w:num>
  <w:num w:numId="6">
    <w:abstractNumId w:val="19"/>
  </w:num>
  <w:num w:numId="7">
    <w:abstractNumId w:val="14"/>
  </w:num>
  <w:num w:numId="8">
    <w:abstractNumId w:val="1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embedTrueTypeFonts/>
  <w:saveSubsetFonts/>
  <w:mirrorMargins/>
  <w:proofState w:spelling="clean" w:grammar="clean"/>
  <w:attachedTemplate r:id="rId1"/>
  <w:defaultTabStop w:val="397"/>
  <w:hyphenationZone w:val="425"/>
  <w:evenAndOddHeaders/>
  <w:drawingGridHorizontalSpacing w:val="12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EAA"/>
    <w:rsid w:val="00001D3F"/>
    <w:rsid w:val="00007BA1"/>
    <w:rsid w:val="000106B2"/>
    <w:rsid w:val="0001130B"/>
    <w:rsid w:val="0001193D"/>
    <w:rsid w:val="000139AA"/>
    <w:rsid w:val="000146B2"/>
    <w:rsid w:val="000146BA"/>
    <w:rsid w:val="0001525F"/>
    <w:rsid w:val="00017843"/>
    <w:rsid w:val="00017B77"/>
    <w:rsid w:val="00020724"/>
    <w:rsid w:val="00024520"/>
    <w:rsid w:val="000262C5"/>
    <w:rsid w:val="000279A0"/>
    <w:rsid w:val="00031C3E"/>
    <w:rsid w:val="000344B6"/>
    <w:rsid w:val="00035627"/>
    <w:rsid w:val="000356D9"/>
    <w:rsid w:val="0003649F"/>
    <w:rsid w:val="0003652A"/>
    <w:rsid w:val="00037655"/>
    <w:rsid w:val="0003782D"/>
    <w:rsid w:val="000415A7"/>
    <w:rsid w:val="0004219E"/>
    <w:rsid w:val="000426A3"/>
    <w:rsid w:val="00042D3C"/>
    <w:rsid w:val="0004337F"/>
    <w:rsid w:val="0004361E"/>
    <w:rsid w:val="00045D00"/>
    <w:rsid w:val="00046F6F"/>
    <w:rsid w:val="000509F6"/>
    <w:rsid w:val="00050BF8"/>
    <w:rsid w:val="00052DCE"/>
    <w:rsid w:val="000562F7"/>
    <w:rsid w:val="00060C02"/>
    <w:rsid w:val="00060CF0"/>
    <w:rsid w:val="00061BF8"/>
    <w:rsid w:val="00062F3A"/>
    <w:rsid w:val="0006460A"/>
    <w:rsid w:val="00066038"/>
    <w:rsid w:val="00066CCD"/>
    <w:rsid w:val="00067676"/>
    <w:rsid w:val="0007186F"/>
    <w:rsid w:val="00071CE9"/>
    <w:rsid w:val="00071D29"/>
    <w:rsid w:val="00072032"/>
    <w:rsid w:val="00072655"/>
    <w:rsid w:val="000729D4"/>
    <w:rsid w:val="0007454D"/>
    <w:rsid w:val="000747F9"/>
    <w:rsid w:val="000753FE"/>
    <w:rsid w:val="000761F7"/>
    <w:rsid w:val="00076845"/>
    <w:rsid w:val="00076ADE"/>
    <w:rsid w:val="0008216D"/>
    <w:rsid w:val="00085429"/>
    <w:rsid w:val="000910DD"/>
    <w:rsid w:val="000919AC"/>
    <w:rsid w:val="00091DC2"/>
    <w:rsid w:val="00092039"/>
    <w:rsid w:val="0009230F"/>
    <w:rsid w:val="000923E3"/>
    <w:rsid w:val="000936C6"/>
    <w:rsid w:val="000951E1"/>
    <w:rsid w:val="0009650C"/>
    <w:rsid w:val="000967B8"/>
    <w:rsid w:val="000A104B"/>
    <w:rsid w:val="000A1BE5"/>
    <w:rsid w:val="000A2674"/>
    <w:rsid w:val="000A3FA3"/>
    <w:rsid w:val="000A6171"/>
    <w:rsid w:val="000A7218"/>
    <w:rsid w:val="000A7FA7"/>
    <w:rsid w:val="000B0615"/>
    <w:rsid w:val="000B06BE"/>
    <w:rsid w:val="000B2E2B"/>
    <w:rsid w:val="000B35D6"/>
    <w:rsid w:val="000B3F71"/>
    <w:rsid w:val="000B7594"/>
    <w:rsid w:val="000B7BC8"/>
    <w:rsid w:val="000C0040"/>
    <w:rsid w:val="000C377D"/>
    <w:rsid w:val="000C38E1"/>
    <w:rsid w:val="000C41E9"/>
    <w:rsid w:val="000C4C94"/>
    <w:rsid w:val="000C5C29"/>
    <w:rsid w:val="000C6C60"/>
    <w:rsid w:val="000C6F88"/>
    <w:rsid w:val="000D14FA"/>
    <w:rsid w:val="000D4CA1"/>
    <w:rsid w:val="000D73D3"/>
    <w:rsid w:val="000D7ED9"/>
    <w:rsid w:val="000E04B2"/>
    <w:rsid w:val="000E1F11"/>
    <w:rsid w:val="000E2439"/>
    <w:rsid w:val="000E25AF"/>
    <w:rsid w:val="000E33AF"/>
    <w:rsid w:val="000E4175"/>
    <w:rsid w:val="000E78A3"/>
    <w:rsid w:val="000E7DCC"/>
    <w:rsid w:val="000F06DF"/>
    <w:rsid w:val="000F28EA"/>
    <w:rsid w:val="000F7DA2"/>
    <w:rsid w:val="00100226"/>
    <w:rsid w:val="00101702"/>
    <w:rsid w:val="00101DA4"/>
    <w:rsid w:val="00102BC3"/>
    <w:rsid w:val="00104C46"/>
    <w:rsid w:val="001063DB"/>
    <w:rsid w:val="001066EB"/>
    <w:rsid w:val="001068C2"/>
    <w:rsid w:val="00112962"/>
    <w:rsid w:val="00112DF3"/>
    <w:rsid w:val="001137A8"/>
    <w:rsid w:val="00121665"/>
    <w:rsid w:val="00121CA7"/>
    <w:rsid w:val="00121DD4"/>
    <w:rsid w:val="0013372B"/>
    <w:rsid w:val="0013448F"/>
    <w:rsid w:val="001350E8"/>
    <w:rsid w:val="001358CC"/>
    <w:rsid w:val="0013692B"/>
    <w:rsid w:val="00136936"/>
    <w:rsid w:val="001370BC"/>
    <w:rsid w:val="00140DB9"/>
    <w:rsid w:val="001416C2"/>
    <w:rsid w:val="00141795"/>
    <w:rsid w:val="00144293"/>
    <w:rsid w:val="0014577F"/>
    <w:rsid w:val="00146613"/>
    <w:rsid w:val="0014774F"/>
    <w:rsid w:val="00147C0E"/>
    <w:rsid w:val="001504EC"/>
    <w:rsid w:val="00152374"/>
    <w:rsid w:val="001549C3"/>
    <w:rsid w:val="001558CA"/>
    <w:rsid w:val="00155BCA"/>
    <w:rsid w:val="0015685B"/>
    <w:rsid w:val="001571AC"/>
    <w:rsid w:val="00161A99"/>
    <w:rsid w:val="00163D6E"/>
    <w:rsid w:val="00164C7C"/>
    <w:rsid w:val="00165FD5"/>
    <w:rsid w:val="001736D0"/>
    <w:rsid w:val="00174524"/>
    <w:rsid w:val="001748CA"/>
    <w:rsid w:val="00175B87"/>
    <w:rsid w:val="001762A4"/>
    <w:rsid w:val="0018197E"/>
    <w:rsid w:val="00182E92"/>
    <w:rsid w:val="00183D99"/>
    <w:rsid w:val="00192766"/>
    <w:rsid w:val="001933B4"/>
    <w:rsid w:val="0019483F"/>
    <w:rsid w:val="0019486E"/>
    <w:rsid w:val="0019706E"/>
    <w:rsid w:val="0019780A"/>
    <w:rsid w:val="001A0123"/>
    <w:rsid w:val="001A2579"/>
    <w:rsid w:val="001A26A0"/>
    <w:rsid w:val="001A2D69"/>
    <w:rsid w:val="001A2DAB"/>
    <w:rsid w:val="001A4D4A"/>
    <w:rsid w:val="001B3754"/>
    <w:rsid w:val="001B7EB7"/>
    <w:rsid w:val="001C025E"/>
    <w:rsid w:val="001C11A8"/>
    <w:rsid w:val="001C7AD8"/>
    <w:rsid w:val="001C7BF9"/>
    <w:rsid w:val="001D0968"/>
    <w:rsid w:val="001D568E"/>
    <w:rsid w:val="001E2479"/>
    <w:rsid w:val="001E2E96"/>
    <w:rsid w:val="001E2FEB"/>
    <w:rsid w:val="001E3656"/>
    <w:rsid w:val="001E6E09"/>
    <w:rsid w:val="001F164C"/>
    <w:rsid w:val="001F1BAD"/>
    <w:rsid w:val="001F1D45"/>
    <w:rsid w:val="001F3E7B"/>
    <w:rsid w:val="001F5532"/>
    <w:rsid w:val="001F63A5"/>
    <w:rsid w:val="001F6650"/>
    <w:rsid w:val="001F7C44"/>
    <w:rsid w:val="002016ED"/>
    <w:rsid w:val="002023AC"/>
    <w:rsid w:val="00203A3A"/>
    <w:rsid w:val="00204172"/>
    <w:rsid w:val="002107BB"/>
    <w:rsid w:val="002110F1"/>
    <w:rsid w:val="00215E98"/>
    <w:rsid w:val="00216401"/>
    <w:rsid w:val="00216D8B"/>
    <w:rsid w:val="002172F6"/>
    <w:rsid w:val="00220D6F"/>
    <w:rsid w:val="00224776"/>
    <w:rsid w:val="002251A1"/>
    <w:rsid w:val="0022562B"/>
    <w:rsid w:val="00225D1A"/>
    <w:rsid w:val="00226D9E"/>
    <w:rsid w:val="00227BCE"/>
    <w:rsid w:val="0023032D"/>
    <w:rsid w:val="002311B1"/>
    <w:rsid w:val="00232DB5"/>
    <w:rsid w:val="00233179"/>
    <w:rsid w:val="00234990"/>
    <w:rsid w:val="00234ABC"/>
    <w:rsid w:val="00237710"/>
    <w:rsid w:val="00240665"/>
    <w:rsid w:val="00242907"/>
    <w:rsid w:val="00244038"/>
    <w:rsid w:val="00250FDE"/>
    <w:rsid w:val="002513C5"/>
    <w:rsid w:val="00251988"/>
    <w:rsid w:val="0025259A"/>
    <w:rsid w:val="0025290E"/>
    <w:rsid w:val="0025374B"/>
    <w:rsid w:val="002546B8"/>
    <w:rsid w:val="0026293B"/>
    <w:rsid w:val="002636F4"/>
    <w:rsid w:val="00264840"/>
    <w:rsid w:val="00264B3B"/>
    <w:rsid w:val="0026546F"/>
    <w:rsid w:val="00266504"/>
    <w:rsid w:val="002668B3"/>
    <w:rsid w:val="00267001"/>
    <w:rsid w:val="00271072"/>
    <w:rsid w:val="00272926"/>
    <w:rsid w:val="00276037"/>
    <w:rsid w:val="002761E4"/>
    <w:rsid w:val="0027668F"/>
    <w:rsid w:val="00276E0B"/>
    <w:rsid w:val="00277219"/>
    <w:rsid w:val="00280149"/>
    <w:rsid w:val="00281070"/>
    <w:rsid w:val="002838C3"/>
    <w:rsid w:val="00284338"/>
    <w:rsid w:val="002854FD"/>
    <w:rsid w:val="00286C0B"/>
    <w:rsid w:val="00291D59"/>
    <w:rsid w:val="00292E94"/>
    <w:rsid w:val="0029309B"/>
    <w:rsid w:val="00293920"/>
    <w:rsid w:val="00295190"/>
    <w:rsid w:val="002960C7"/>
    <w:rsid w:val="002962DC"/>
    <w:rsid w:val="0029694F"/>
    <w:rsid w:val="00296AA9"/>
    <w:rsid w:val="002A0CFE"/>
    <w:rsid w:val="002A1E42"/>
    <w:rsid w:val="002A2C77"/>
    <w:rsid w:val="002A3365"/>
    <w:rsid w:val="002A4F6C"/>
    <w:rsid w:val="002B1FC6"/>
    <w:rsid w:val="002B32C6"/>
    <w:rsid w:val="002C02AA"/>
    <w:rsid w:val="002C0C98"/>
    <w:rsid w:val="002C12ED"/>
    <w:rsid w:val="002C148F"/>
    <w:rsid w:val="002C3CB7"/>
    <w:rsid w:val="002C616F"/>
    <w:rsid w:val="002C6373"/>
    <w:rsid w:val="002D17DF"/>
    <w:rsid w:val="002D1BCD"/>
    <w:rsid w:val="002D2250"/>
    <w:rsid w:val="002D2F9D"/>
    <w:rsid w:val="002D347C"/>
    <w:rsid w:val="002D4215"/>
    <w:rsid w:val="002D4BE5"/>
    <w:rsid w:val="002D5DCC"/>
    <w:rsid w:val="002D74A0"/>
    <w:rsid w:val="002D777E"/>
    <w:rsid w:val="002E39DA"/>
    <w:rsid w:val="002E52CA"/>
    <w:rsid w:val="002E5968"/>
    <w:rsid w:val="002F1626"/>
    <w:rsid w:val="002F1807"/>
    <w:rsid w:val="002F220B"/>
    <w:rsid w:val="002F41EF"/>
    <w:rsid w:val="002F641F"/>
    <w:rsid w:val="002F6BD7"/>
    <w:rsid w:val="00302416"/>
    <w:rsid w:val="00303C1C"/>
    <w:rsid w:val="003062B6"/>
    <w:rsid w:val="00306887"/>
    <w:rsid w:val="00311AB8"/>
    <w:rsid w:val="00314844"/>
    <w:rsid w:val="00315344"/>
    <w:rsid w:val="003159C6"/>
    <w:rsid w:val="00315BEE"/>
    <w:rsid w:val="00321E6A"/>
    <w:rsid w:val="00321FAF"/>
    <w:rsid w:val="0032241B"/>
    <w:rsid w:val="003224B3"/>
    <w:rsid w:val="00322A8A"/>
    <w:rsid w:val="0032355F"/>
    <w:rsid w:val="003239CB"/>
    <w:rsid w:val="00324263"/>
    <w:rsid w:val="00326A4E"/>
    <w:rsid w:val="00327A1C"/>
    <w:rsid w:val="00327B16"/>
    <w:rsid w:val="00332166"/>
    <w:rsid w:val="00333D2B"/>
    <w:rsid w:val="00333FF5"/>
    <w:rsid w:val="003354CF"/>
    <w:rsid w:val="003366FA"/>
    <w:rsid w:val="00337A88"/>
    <w:rsid w:val="00340611"/>
    <w:rsid w:val="00344027"/>
    <w:rsid w:val="00344EE6"/>
    <w:rsid w:val="00351846"/>
    <w:rsid w:val="0035235A"/>
    <w:rsid w:val="00353086"/>
    <w:rsid w:val="003559DB"/>
    <w:rsid w:val="00356788"/>
    <w:rsid w:val="003602C2"/>
    <w:rsid w:val="00360DEA"/>
    <w:rsid w:val="00361076"/>
    <w:rsid w:val="00362C02"/>
    <w:rsid w:val="00363066"/>
    <w:rsid w:val="00363D71"/>
    <w:rsid w:val="003660AF"/>
    <w:rsid w:val="0036633C"/>
    <w:rsid w:val="00366FE2"/>
    <w:rsid w:val="003708B9"/>
    <w:rsid w:val="003729FC"/>
    <w:rsid w:val="003746A3"/>
    <w:rsid w:val="00375246"/>
    <w:rsid w:val="00375336"/>
    <w:rsid w:val="0037716D"/>
    <w:rsid w:val="003803D0"/>
    <w:rsid w:val="00380FB5"/>
    <w:rsid w:val="00381089"/>
    <w:rsid w:val="00383460"/>
    <w:rsid w:val="00383E15"/>
    <w:rsid w:val="003851ED"/>
    <w:rsid w:val="00385A30"/>
    <w:rsid w:val="00386A22"/>
    <w:rsid w:val="003906D2"/>
    <w:rsid w:val="00392A80"/>
    <w:rsid w:val="00395D55"/>
    <w:rsid w:val="00395E1E"/>
    <w:rsid w:val="00395E6C"/>
    <w:rsid w:val="00396C3D"/>
    <w:rsid w:val="00397ACD"/>
    <w:rsid w:val="003A0044"/>
    <w:rsid w:val="003A0E42"/>
    <w:rsid w:val="003A63D0"/>
    <w:rsid w:val="003A67B7"/>
    <w:rsid w:val="003B07B7"/>
    <w:rsid w:val="003B3AA9"/>
    <w:rsid w:val="003B52E4"/>
    <w:rsid w:val="003B5712"/>
    <w:rsid w:val="003B7A32"/>
    <w:rsid w:val="003C1681"/>
    <w:rsid w:val="003C19EB"/>
    <w:rsid w:val="003C1B73"/>
    <w:rsid w:val="003C3375"/>
    <w:rsid w:val="003C39C0"/>
    <w:rsid w:val="003C556C"/>
    <w:rsid w:val="003C57C5"/>
    <w:rsid w:val="003C6017"/>
    <w:rsid w:val="003C77AD"/>
    <w:rsid w:val="003C7A9A"/>
    <w:rsid w:val="003D1692"/>
    <w:rsid w:val="003D3459"/>
    <w:rsid w:val="003D41FC"/>
    <w:rsid w:val="003D441C"/>
    <w:rsid w:val="003D47CD"/>
    <w:rsid w:val="003D4A89"/>
    <w:rsid w:val="003D603C"/>
    <w:rsid w:val="003D612C"/>
    <w:rsid w:val="003D6493"/>
    <w:rsid w:val="003D7091"/>
    <w:rsid w:val="003D73EF"/>
    <w:rsid w:val="003E0931"/>
    <w:rsid w:val="003E1854"/>
    <w:rsid w:val="003E208D"/>
    <w:rsid w:val="003E2AAE"/>
    <w:rsid w:val="003E4CBB"/>
    <w:rsid w:val="003E588A"/>
    <w:rsid w:val="003E67A5"/>
    <w:rsid w:val="003E6C75"/>
    <w:rsid w:val="003F2366"/>
    <w:rsid w:val="003F2E9A"/>
    <w:rsid w:val="003F442E"/>
    <w:rsid w:val="003F5163"/>
    <w:rsid w:val="003F6CA2"/>
    <w:rsid w:val="00400A1E"/>
    <w:rsid w:val="004018FB"/>
    <w:rsid w:val="00401C38"/>
    <w:rsid w:val="00402E23"/>
    <w:rsid w:val="004048C3"/>
    <w:rsid w:val="00405917"/>
    <w:rsid w:val="00405C8A"/>
    <w:rsid w:val="004073C6"/>
    <w:rsid w:val="00412305"/>
    <w:rsid w:val="0041352E"/>
    <w:rsid w:val="00420D3D"/>
    <w:rsid w:val="00420E51"/>
    <w:rsid w:val="004210F5"/>
    <w:rsid w:val="0042439B"/>
    <w:rsid w:val="0042491C"/>
    <w:rsid w:val="00424A16"/>
    <w:rsid w:val="0043194D"/>
    <w:rsid w:val="00431C71"/>
    <w:rsid w:val="00432084"/>
    <w:rsid w:val="00432119"/>
    <w:rsid w:val="00432604"/>
    <w:rsid w:val="004328BE"/>
    <w:rsid w:val="00433263"/>
    <w:rsid w:val="00434549"/>
    <w:rsid w:val="0043517E"/>
    <w:rsid w:val="004366F5"/>
    <w:rsid w:val="00436C47"/>
    <w:rsid w:val="00440C77"/>
    <w:rsid w:val="00441616"/>
    <w:rsid w:val="0044552B"/>
    <w:rsid w:val="00445BB5"/>
    <w:rsid w:val="0045252B"/>
    <w:rsid w:val="004538DF"/>
    <w:rsid w:val="0045550F"/>
    <w:rsid w:val="00455FEA"/>
    <w:rsid w:val="00460197"/>
    <w:rsid w:val="0046165B"/>
    <w:rsid w:val="004618B1"/>
    <w:rsid w:val="00461B8E"/>
    <w:rsid w:val="00463473"/>
    <w:rsid w:val="0047042C"/>
    <w:rsid w:val="00471368"/>
    <w:rsid w:val="00472ED5"/>
    <w:rsid w:val="00473443"/>
    <w:rsid w:val="00475118"/>
    <w:rsid w:val="00476623"/>
    <w:rsid w:val="00480F70"/>
    <w:rsid w:val="00481713"/>
    <w:rsid w:val="00482383"/>
    <w:rsid w:val="00483881"/>
    <w:rsid w:val="00484FC4"/>
    <w:rsid w:val="00485F2C"/>
    <w:rsid w:val="0049007F"/>
    <w:rsid w:val="00490824"/>
    <w:rsid w:val="00491333"/>
    <w:rsid w:val="00491C3D"/>
    <w:rsid w:val="00491F8C"/>
    <w:rsid w:val="00492112"/>
    <w:rsid w:val="00493467"/>
    <w:rsid w:val="00493A7D"/>
    <w:rsid w:val="00494202"/>
    <w:rsid w:val="00496ED7"/>
    <w:rsid w:val="004A364A"/>
    <w:rsid w:val="004A378A"/>
    <w:rsid w:val="004A4B34"/>
    <w:rsid w:val="004A686B"/>
    <w:rsid w:val="004A7468"/>
    <w:rsid w:val="004B22BF"/>
    <w:rsid w:val="004B4FD5"/>
    <w:rsid w:val="004B5527"/>
    <w:rsid w:val="004B6D01"/>
    <w:rsid w:val="004B7E97"/>
    <w:rsid w:val="004C4E32"/>
    <w:rsid w:val="004C5694"/>
    <w:rsid w:val="004C57BF"/>
    <w:rsid w:val="004C6ED8"/>
    <w:rsid w:val="004C7B3E"/>
    <w:rsid w:val="004D0081"/>
    <w:rsid w:val="004D1E9F"/>
    <w:rsid w:val="004D37B3"/>
    <w:rsid w:val="004D5716"/>
    <w:rsid w:val="004D5C86"/>
    <w:rsid w:val="004D5DA0"/>
    <w:rsid w:val="004D5E33"/>
    <w:rsid w:val="004D75D9"/>
    <w:rsid w:val="004D7D0B"/>
    <w:rsid w:val="004E048C"/>
    <w:rsid w:val="004E1135"/>
    <w:rsid w:val="004E1660"/>
    <w:rsid w:val="004E1ED6"/>
    <w:rsid w:val="004E3628"/>
    <w:rsid w:val="004E3E79"/>
    <w:rsid w:val="004E5853"/>
    <w:rsid w:val="004E7E5C"/>
    <w:rsid w:val="004F0C61"/>
    <w:rsid w:val="004F1585"/>
    <w:rsid w:val="004F2841"/>
    <w:rsid w:val="004F3B20"/>
    <w:rsid w:val="004F6223"/>
    <w:rsid w:val="004F670C"/>
    <w:rsid w:val="005003CF"/>
    <w:rsid w:val="00500A8A"/>
    <w:rsid w:val="00500BCF"/>
    <w:rsid w:val="00500C90"/>
    <w:rsid w:val="00503C85"/>
    <w:rsid w:val="005042F8"/>
    <w:rsid w:val="005043A0"/>
    <w:rsid w:val="005048E7"/>
    <w:rsid w:val="005101D7"/>
    <w:rsid w:val="0051032E"/>
    <w:rsid w:val="005139FE"/>
    <w:rsid w:val="00513A5D"/>
    <w:rsid w:val="00516293"/>
    <w:rsid w:val="00520A4C"/>
    <w:rsid w:val="005267DE"/>
    <w:rsid w:val="00530EB4"/>
    <w:rsid w:val="0053328C"/>
    <w:rsid w:val="00535474"/>
    <w:rsid w:val="00537832"/>
    <w:rsid w:val="00537AA9"/>
    <w:rsid w:val="00540555"/>
    <w:rsid w:val="005407B4"/>
    <w:rsid w:val="00540B1F"/>
    <w:rsid w:val="00542B05"/>
    <w:rsid w:val="00542C52"/>
    <w:rsid w:val="00543CD5"/>
    <w:rsid w:val="00550624"/>
    <w:rsid w:val="005510DC"/>
    <w:rsid w:val="005515B3"/>
    <w:rsid w:val="00556B46"/>
    <w:rsid w:val="005579C7"/>
    <w:rsid w:val="00557B97"/>
    <w:rsid w:val="00560A36"/>
    <w:rsid w:val="0056139F"/>
    <w:rsid w:val="00562BD6"/>
    <w:rsid w:val="0056337C"/>
    <w:rsid w:val="00565A89"/>
    <w:rsid w:val="00565E5B"/>
    <w:rsid w:val="00567F57"/>
    <w:rsid w:val="005700F7"/>
    <w:rsid w:val="00573562"/>
    <w:rsid w:val="0058129F"/>
    <w:rsid w:val="00583218"/>
    <w:rsid w:val="005833E4"/>
    <w:rsid w:val="00583F95"/>
    <w:rsid w:val="00590319"/>
    <w:rsid w:val="005904BF"/>
    <w:rsid w:val="005907BC"/>
    <w:rsid w:val="00593B18"/>
    <w:rsid w:val="00595277"/>
    <w:rsid w:val="00595AE5"/>
    <w:rsid w:val="005A124C"/>
    <w:rsid w:val="005A1917"/>
    <w:rsid w:val="005A1DDD"/>
    <w:rsid w:val="005A33A7"/>
    <w:rsid w:val="005A4C6E"/>
    <w:rsid w:val="005A5F24"/>
    <w:rsid w:val="005A79F2"/>
    <w:rsid w:val="005B1CC4"/>
    <w:rsid w:val="005B2562"/>
    <w:rsid w:val="005B685C"/>
    <w:rsid w:val="005B7530"/>
    <w:rsid w:val="005C0148"/>
    <w:rsid w:val="005C0A68"/>
    <w:rsid w:val="005C0E4A"/>
    <w:rsid w:val="005C26A0"/>
    <w:rsid w:val="005C5B23"/>
    <w:rsid w:val="005C6B43"/>
    <w:rsid w:val="005C7055"/>
    <w:rsid w:val="005D2901"/>
    <w:rsid w:val="005D2A70"/>
    <w:rsid w:val="005D3516"/>
    <w:rsid w:val="005D3C30"/>
    <w:rsid w:val="005D534A"/>
    <w:rsid w:val="005D5971"/>
    <w:rsid w:val="005D6735"/>
    <w:rsid w:val="005D763E"/>
    <w:rsid w:val="005E0398"/>
    <w:rsid w:val="005E108B"/>
    <w:rsid w:val="005E21A5"/>
    <w:rsid w:val="005E279C"/>
    <w:rsid w:val="005E2841"/>
    <w:rsid w:val="005E2E7D"/>
    <w:rsid w:val="005E3C35"/>
    <w:rsid w:val="005E4943"/>
    <w:rsid w:val="005E5361"/>
    <w:rsid w:val="005E5E0B"/>
    <w:rsid w:val="005E7A3A"/>
    <w:rsid w:val="005F1426"/>
    <w:rsid w:val="005F1756"/>
    <w:rsid w:val="005F45A8"/>
    <w:rsid w:val="005F7231"/>
    <w:rsid w:val="005F7476"/>
    <w:rsid w:val="0060020C"/>
    <w:rsid w:val="00600852"/>
    <w:rsid w:val="00600CCD"/>
    <w:rsid w:val="006012BF"/>
    <w:rsid w:val="00601872"/>
    <w:rsid w:val="00605398"/>
    <w:rsid w:val="006073BF"/>
    <w:rsid w:val="006106ED"/>
    <w:rsid w:val="00610E19"/>
    <w:rsid w:val="00614186"/>
    <w:rsid w:val="00615144"/>
    <w:rsid w:val="00616E3E"/>
    <w:rsid w:val="00622A94"/>
    <w:rsid w:val="00623A97"/>
    <w:rsid w:val="00624EAA"/>
    <w:rsid w:val="006255E6"/>
    <w:rsid w:val="006325F5"/>
    <w:rsid w:val="00634F20"/>
    <w:rsid w:val="0063570F"/>
    <w:rsid w:val="00635AE8"/>
    <w:rsid w:val="006360DD"/>
    <w:rsid w:val="00636387"/>
    <w:rsid w:val="00636737"/>
    <w:rsid w:val="00640627"/>
    <w:rsid w:val="00643041"/>
    <w:rsid w:val="0064393E"/>
    <w:rsid w:val="006501C9"/>
    <w:rsid w:val="006504E6"/>
    <w:rsid w:val="00651A35"/>
    <w:rsid w:val="00652C07"/>
    <w:rsid w:val="00653B84"/>
    <w:rsid w:val="006544DD"/>
    <w:rsid w:val="00654937"/>
    <w:rsid w:val="00654A60"/>
    <w:rsid w:val="0065549A"/>
    <w:rsid w:val="006554AF"/>
    <w:rsid w:val="00655BB3"/>
    <w:rsid w:val="006563E1"/>
    <w:rsid w:val="00660060"/>
    <w:rsid w:val="0066239A"/>
    <w:rsid w:val="00662D63"/>
    <w:rsid w:val="00663D47"/>
    <w:rsid w:val="00664BED"/>
    <w:rsid w:val="006667D9"/>
    <w:rsid w:val="00667589"/>
    <w:rsid w:val="006678D9"/>
    <w:rsid w:val="00667A44"/>
    <w:rsid w:val="00672355"/>
    <w:rsid w:val="00672932"/>
    <w:rsid w:val="006732FF"/>
    <w:rsid w:val="00674298"/>
    <w:rsid w:val="006755A6"/>
    <w:rsid w:val="0068093D"/>
    <w:rsid w:val="006820B5"/>
    <w:rsid w:val="00682FE8"/>
    <w:rsid w:val="0068498E"/>
    <w:rsid w:val="00684E25"/>
    <w:rsid w:val="0068743B"/>
    <w:rsid w:val="0069085E"/>
    <w:rsid w:val="00692180"/>
    <w:rsid w:val="00693FFE"/>
    <w:rsid w:val="00697062"/>
    <w:rsid w:val="006A0446"/>
    <w:rsid w:val="006A1783"/>
    <w:rsid w:val="006A70B6"/>
    <w:rsid w:val="006A7140"/>
    <w:rsid w:val="006B13FE"/>
    <w:rsid w:val="006B32E3"/>
    <w:rsid w:val="006B384E"/>
    <w:rsid w:val="006B5E67"/>
    <w:rsid w:val="006C0A07"/>
    <w:rsid w:val="006C114D"/>
    <w:rsid w:val="006C2FED"/>
    <w:rsid w:val="006C4063"/>
    <w:rsid w:val="006C40CF"/>
    <w:rsid w:val="006C5F1A"/>
    <w:rsid w:val="006C640C"/>
    <w:rsid w:val="006C6CDC"/>
    <w:rsid w:val="006C6D94"/>
    <w:rsid w:val="006C720F"/>
    <w:rsid w:val="006D044F"/>
    <w:rsid w:val="006D0A0F"/>
    <w:rsid w:val="006D1211"/>
    <w:rsid w:val="006D1F41"/>
    <w:rsid w:val="006D2234"/>
    <w:rsid w:val="006D2E5B"/>
    <w:rsid w:val="006D6022"/>
    <w:rsid w:val="006D6860"/>
    <w:rsid w:val="006E1005"/>
    <w:rsid w:val="006E1B4D"/>
    <w:rsid w:val="006E22C7"/>
    <w:rsid w:val="006E316F"/>
    <w:rsid w:val="006E65DF"/>
    <w:rsid w:val="006E69B3"/>
    <w:rsid w:val="006E761E"/>
    <w:rsid w:val="006F0D50"/>
    <w:rsid w:val="006F1A25"/>
    <w:rsid w:val="006F2A51"/>
    <w:rsid w:val="006F48CF"/>
    <w:rsid w:val="006F5B34"/>
    <w:rsid w:val="0070083D"/>
    <w:rsid w:val="00700BA3"/>
    <w:rsid w:val="007020D6"/>
    <w:rsid w:val="0070651E"/>
    <w:rsid w:val="0071233D"/>
    <w:rsid w:val="0071258D"/>
    <w:rsid w:val="00713142"/>
    <w:rsid w:val="00713C2A"/>
    <w:rsid w:val="00715A26"/>
    <w:rsid w:val="007164D2"/>
    <w:rsid w:val="007172CB"/>
    <w:rsid w:val="0071778F"/>
    <w:rsid w:val="00717963"/>
    <w:rsid w:val="00720261"/>
    <w:rsid w:val="00722742"/>
    <w:rsid w:val="00723B5E"/>
    <w:rsid w:val="007257C5"/>
    <w:rsid w:val="00727AFF"/>
    <w:rsid w:val="00727F8B"/>
    <w:rsid w:val="00730171"/>
    <w:rsid w:val="007302EC"/>
    <w:rsid w:val="00730BB9"/>
    <w:rsid w:val="00731C8C"/>
    <w:rsid w:val="0073541B"/>
    <w:rsid w:val="00735C60"/>
    <w:rsid w:val="00735CA1"/>
    <w:rsid w:val="00735FF0"/>
    <w:rsid w:val="00737295"/>
    <w:rsid w:val="00737991"/>
    <w:rsid w:val="007404BC"/>
    <w:rsid w:val="007411DA"/>
    <w:rsid w:val="00744DC4"/>
    <w:rsid w:val="007457A5"/>
    <w:rsid w:val="00745CBA"/>
    <w:rsid w:val="00745E19"/>
    <w:rsid w:val="00746600"/>
    <w:rsid w:val="007503FE"/>
    <w:rsid w:val="00750569"/>
    <w:rsid w:val="00750A52"/>
    <w:rsid w:val="007520CF"/>
    <w:rsid w:val="0075318D"/>
    <w:rsid w:val="00754597"/>
    <w:rsid w:val="0075636F"/>
    <w:rsid w:val="007571CE"/>
    <w:rsid w:val="00757E40"/>
    <w:rsid w:val="00760D13"/>
    <w:rsid w:val="00763FFC"/>
    <w:rsid w:val="0076453B"/>
    <w:rsid w:val="0076475D"/>
    <w:rsid w:val="00765295"/>
    <w:rsid w:val="00766B24"/>
    <w:rsid w:val="00766C70"/>
    <w:rsid w:val="00770547"/>
    <w:rsid w:val="007718F6"/>
    <w:rsid w:val="00772B5E"/>
    <w:rsid w:val="00773722"/>
    <w:rsid w:val="007809D2"/>
    <w:rsid w:val="00782273"/>
    <w:rsid w:val="00782822"/>
    <w:rsid w:val="0078343B"/>
    <w:rsid w:val="007835D2"/>
    <w:rsid w:val="007835D6"/>
    <w:rsid w:val="00783F3C"/>
    <w:rsid w:val="00784A02"/>
    <w:rsid w:val="00784A49"/>
    <w:rsid w:val="0078522B"/>
    <w:rsid w:val="00792001"/>
    <w:rsid w:val="0079264E"/>
    <w:rsid w:val="007948C4"/>
    <w:rsid w:val="00796E2C"/>
    <w:rsid w:val="0079736C"/>
    <w:rsid w:val="007A04B9"/>
    <w:rsid w:val="007A0BF2"/>
    <w:rsid w:val="007A0D24"/>
    <w:rsid w:val="007A0E5D"/>
    <w:rsid w:val="007A1137"/>
    <w:rsid w:val="007A4D00"/>
    <w:rsid w:val="007A552C"/>
    <w:rsid w:val="007B14DC"/>
    <w:rsid w:val="007B1EF3"/>
    <w:rsid w:val="007B4816"/>
    <w:rsid w:val="007B6F76"/>
    <w:rsid w:val="007B7DE4"/>
    <w:rsid w:val="007C0890"/>
    <w:rsid w:val="007C09B9"/>
    <w:rsid w:val="007C0A01"/>
    <w:rsid w:val="007C25F4"/>
    <w:rsid w:val="007C2923"/>
    <w:rsid w:val="007D046E"/>
    <w:rsid w:val="007D0C51"/>
    <w:rsid w:val="007D1F3E"/>
    <w:rsid w:val="007D230A"/>
    <w:rsid w:val="007D2815"/>
    <w:rsid w:val="007D2B85"/>
    <w:rsid w:val="007D2C7B"/>
    <w:rsid w:val="007D352D"/>
    <w:rsid w:val="007D4E62"/>
    <w:rsid w:val="007D4F4E"/>
    <w:rsid w:val="007D59A2"/>
    <w:rsid w:val="007D6F7C"/>
    <w:rsid w:val="007E06B2"/>
    <w:rsid w:val="007E092F"/>
    <w:rsid w:val="007E2A37"/>
    <w:rsid w:val="007E4470"/>
    <w:rsid w:val="007E7DF9"/>
    <w:rsid w:val="007F05C5"/>
    <w:rsid w:val="007F1F01"/>
    <w:rsid w:val="007F32A4"/>
    <w:rsid w:val="007F4285"/>
    <w:rsid w:val="007F6170"/>
    <w:rsid w:val="00803454"/>
    <w:rsid w:val="00804267"/>
    <w:rsid w:val="00804C99"/>
    <w:rsid w:val="00804CEA"/>
    <w:rsid w:val="00811459"/>
    <w:rsid w:val="008117D9"/>
    <w:rsid w:val="00811E62"/>
    <w:rsid w:val="00813851"/>
    <w:rsid w:val="0081464D"/>
    <w:rsid w:val="00816642"/>
    <w:rsid w:val="008200E2"/>
    <w:rsid w:val="00820E58"/>
    <w:rsid w:val="00821ACF"/>
    <w:rsid w:val="00822C24"/>
    <w:rsid w:val="00823783"/>
    <w:rsid w:val="00824B82"/>
    <w:rsid w:val="00826B9A"/>
    <w:rsid w:val="00826CAB"/>
    <w:rsid w:val="00830639"/>
    <w:rsid w:val="00830D0A"/>
    <w:rsid w:val="00836519"/>
    <w:rsid w:val="00837CFA"/>
    <w:rsid w:val="00840562"/>
    <w:rsid w:val="0084336D"/>
    <w:rsid w:val="00844463"/>
    <w:rsid w:val="0084600C"/>
    <w:rsid w:val="00846093"/>
    <w:rsid w:val="00846C9A"/>
    <w:rsid w:val="008506AD"/>
    <w:rsid w:val="00851D0B"/>
    <w:rsid w:val="00854070"/>
    <w:rsid w:val="00854FDC"/>
    <w:rsid w:val="00855829"/>
    <w:rsid w:val="008561FD"/>
    <w:rsid w:val="00857A56"/>
    <w:rsid w:val="00862872"/>
    <w:rsid w:val="00862C64"/>
    <w:rsid w:val="00863868"/>
    <w:rsid w:val="00864F24"/>
    <w:rsid w:val="0086698D"/>
    <w:rsid w:val="00872223"/>
    <w:rsid w:val="008738F5"/>
    <w:rsid w:val="00875223"/>
    <w:rsid w:val="008811D5"/>
    <w:rsid w:val="00881B05"/>
    <w:rsid w:val="008827EA"/>
    <w:rsid w:val="0088402D"/>
    <w:rsid w:val="00885E80"/>
    <w:rsid w:val="00887B3F"/>
    <w:rsid w:val="00891335"/>
    <w:rsid w:val="00891DE0"/>
    <w:rsid w:val="00892239"/>
    <w:rsid w:val="00892A02"/>
    <w:rsid w:val="00895500"/>
    <w:rsid w:val="00895E85"/>
    <w:rsid w:val="008A2CCA"/>
    <w:rsid w:val="008A2DD9"/>
    <w:rsid w:val="008A3B0A"/>
    <w:rsid w:val="008A4F33"/>
    <w:rsid w:val="008A6ECF"/>
    <w:rsid w:val="008B191B"/>
    <w:rsid w:val="008B2340"/>
    <w:rsid w:val="008B4FA4"/>
    <w:rsid w:val="008B506C"/>
    <w:rsid w:val="008B521E"/>
    <w:rsid w:val="008B5381"/>
    <w:rsid w:val="008C4AAE"/>
    <w:rsid w:val="008C7448"/>
    <w:rsid w:val="008D0E39"/>
    <w:rsid w:val="008D228B"/>
    <w:rsid w:val="008D2E5D"/>
    <w:rsid w:val="008D3862"/>
    <w:rsid w:val="008D4D9C"/>
    <w:rsid w:val="008D4E20"/>
    <w:rsid w:val="008D4F61"/>
    <w:rsid w:val="008D7090"/>
    <w:rsid w:val="008D7761"/>
    <w:rsid w:val="008E0B70"/>
    <w:rsid w:val="008E20AD"/>
    <w:rsid w:val="008E6113"/>
    <w:rsid w:val="008E6F22"/>
    <w:rsid w:val="008E7586"/>
    <w:rsid w:val="008F502A"/>
    <w:rsid w:val="008F5680"/>
    <w:rsid w:val="008F6D20"/>
    <w:rsid w:val="00902849"/>
    <w:rsid w:val="00903B9F"/>
    <w:rsid w:val="00910BAE"/>
    <w:rsid w:val="0091153A"/>
    <w:rsid w:val="00914945"/>
    <w:rsid w:val="00915529"/>
    <w:rsid w:val="0092344F"/>
    <w:rsid w:val="009236A9"/>
    <w:rsid w:val="00925C03"/>
    <w:rsid w:val="00927B67"/>
    <w:rsid w:val="0093178C"/>
    <w:rsid w:val="00932D0A"/>
    <w:rsid w:val="00933E0E"/>
    <w:rsid w:val="00936228"/>
    <w:rsid w:val="00936DC7"/>
    <w:rsid w:val="00941019"/>
    <w:rsid w:val="00945276"/>
    <w:rsid w:val="00945B8C"/>
    <w:rsid w:val="009476AB"/>
    <w:rsid w:val="00952CFF"/>
    <w:rsid w:val="009544C7"/>
    <w:rsid w:val="00954D08"/>
    <w:rsid w:val="00954E06"/>
    <w:rsid w:val="00955DF3"/>
    <w:rsid w:val="00956709"/>
    <w:rsid w:val="00961173"/>
    <w:rsid w:val="00961511"/>
    <w:rsid w:val="009619D0"/>
    <w:rsid w:val="00961DAD"/>
    <w:rsid w:val="009624A5"/>
    <w:rsid w:val="00962FBF"/>
    <w:rsid w:val="00963ADE"/>
    <w:rsid w:val="0096458E"/>
    <w:rsid w:val="00966338"/>
    <w:rsid w:val="00966F1E"/>
    <w:rsid w:val="00973397"/>
    <w:rsid w:val="00975007"/>
    <w:rsid w:val="00976A88"/>
    <w:rsid w:val="00977BC4"/>
    <w:rsid w:val="009819B9"/>
    <w:rsid w:val="0098244B"/>
    <w:rsid w:val="009824AC"/>
    <w:rsid w:val="00983435"/>
    <w:rsid w:val="00987293"/>
    <w:rsid w:val="009955FE"/>
    <w:rsid w:val="0099656A"/>
    <w:rsid w:val="00996E5F"/>
    <w:rsid w:val="009A216A"/>
    <w:rsid w:val="009A62C0"/>
    <w:rsid w:val="009A6AA5"/>
    <w:rsid w:val="009A77B2"/>
    <w:rsid w:val="009B1BB8"/>
    <w:rsid w:val="009B22A5"/>
    <w:rsid w:val="009B2AD4"/>
    <w:rsid w:val="009B4A77"/>
    <w:rsid w:val="009B54F8"/>
    <w:rsid w:val="009B5A93"/>
    <w:rsid w:val="009B6447"/>
    <w:rsid w:val="009C278A"/>
    <w:rsid w:val="009C490A"/>
    <w:rsid w:val="009C54F0"/>
    <w:rsid w:val="009C748E"/>
    <w:rsid w:val="009D1111"/>
    <w:rsid w:val="009D1514"/>
    <w:rsid w:val="009D4B49"/>
    <w:rsid w:val="009E1312"/>
    <w:rsid w:val="009E5AFD"/>
    <w:rsid w:val="009E65D6"/>
    <w:rsid w:val="009E7A0F"/>
    <w:rsid w:val="009F067A"/>
    <w:rsid w:val="009F1F41"/>
    <w:rsid w:val="009F41EC"/>
    <w:rsid w:val="009F500C"/>
    <w:rsid w:val="009F512E"/>
    <w:rsid w:val="009F673F"/>
    <w:rsid w:val="00A01072"/>
    <w:rsid w:val="00A01A6B"/>
    <w:rsid w:val="00A02F17"/>
    <w:rsid w:val="00A05441"/>
    <w:rsid w:val="00A06A06"/>
    <w:rsid w:val="00A1188D"/>
    <w:rsid w:val="00A12D98"/>
    <w:rsid w:val="00A14EAE"/>
    <w:rsid w:val="00A20D37"/>
    <w:rsid w:val="00A211F2"/>
    <w:rsid w:val="00A219D2"/>
    <w:rsid w:val="00A23516"/>
    <w:rsid w:val="00A25164"/>
    <w:rsid w:val="00A25C9E"/>
    <w:rsid w:val="00A26D90"/>
    <w:rsid w:val="00A30A22"/>
    <w:rsid w:val="00A30D70"/>
    <w:rsid w:val="00A3211D"/>
    <w:rsid w:val="00A32ACA"/>
    <w:rsid w:val="00A3494D"/>
    <w:rsid w:val="00A34CDF"/>
    <w:rsid w:val="00A35771"/>
    <w:rsid w:val="00A36750"/>
    <w:rsid w:val="00A408F3"/>
    <w:rsid w:val="00A41ECE"/>
    <w:rsid w:val="00A42DA4"/>
    <w:rsid w:val="00A4444E"/>
    <w:rsid w:val="00A44725"/>
    <w:rsid w:val="00A44F72"/>
    <w:rsid w:val="00A46F4A"/>
    <w:rsid w:val="00A47A06"/>
    <w:rsid w:val="00A50038"/>
    <w:rsid w:val="00A5190D"/>
    <w:rsid w:val="00A53FE0"/>
    <w:rsid w:val="00A55554"/>
    <w:rsid w:val="00A62674"/>
    <w:rsid w:val="00A62A40"/>
    <w:rsid w:val="00A637C3"/>
    <w:rsid w:val="00A63E47"/>
    <w:rsid w:val="00A667A3"/>
    <w:rsid w:val="00A66F76"/>
    <w:rsid w:val="00A723F5"/>
    <w:rsid w:val="00A73C03"/>
    <w:rsid w:val="00A7474E"/>
    <w:rsid w:val="00A76871"/>
    <w:rsid w:val="00A812BF"/>
    <w:rsid w:val="00A81D7F"/>
    <w:rsid w:val="00A85181"/>
    <w:rsid w:val="00A85AE7"/>
    <w:rsid w:val="00A86E9A"/>
    <w:rsid w:val="00A900F8"/>
    <w:rsid w:val="00A912F4"/>
    <w:rsid w:val="00A913D4"/>
    <w:rsid w:val="00A928AE"/>
    <w:rsid w:val="00A92ACD"/>
    <w:rsid w:val="00A95312"/>
    <w:rsid w:val="00A971D8"/>
    <w:rsid w:val="00A97AAC"/>
    <w:rsid w:val="00AA1272"/>
    <w:rsid w:val="00AA245F"/>
    <w:rsid w:val="00AA6167"/>
    <w:rsid w:val="00AA6EF3"/>
    <w:rsid w:val="00AB02EE"/>
    <w:rsid w:val="00AB044F"/>
    <w:rsid w:val="00AB138E"/>
    <w:rsid w:val="00AB139F"/>
    <w:rsid w:val="00AB1562"/>
    <w:rsid w:val="00AB31EB"/>
    <w:rsid w:val="00AB5214"/>
    <w:rsid w:val="00AB6E4A"/>
    <w:rsid w:val="00AB74EA"/>
    <w:rsid w:val="00AC03C8"/>
    <w:rsid w:val="00AC060F"/>
    <w:rsid w:val="00AC0F2A"/>
    <w:rsid w:val="00AC139E"/>
    <w:rsid w:val="00AC2CBD"/>
    <w:rsid w:val="00AC40E6"/>
    <w:rsid w:val="00AC70DF"/>
    <w:rsid w:val="00AC7DC0"/>
    <w:rsid w:val="00AD2EE8"/>
    <w:rsid w:val="00AD71B2"/>
    <w:rsid w:val="00AE0FFE"/>
    <w:rsid w:val="00AE6D95"/>
    <w:rsid w:val="00AE7177"/>
    <w:rsid w:val="00AE7372"/>
    <w:rsid w:val="00AE7D44"/>
    <w:rsid w:val="00AF0DD6"/>
    <w:rsid w:val="00AF1DB6"/>
    <w:rsid w:val="00AF1EF7"/>
    <w:rsid w:val="00AF4D69"/>
    <w:rsid w:val="00AF514E"/>
    <w:rsid w:val="00AF5203"/>
    <w:rsid w:val="00AF6C63"/>
    <w:rsid w:val="00B01356"/>
    <w:rsid w:val="00B02763"/>
    <w:rsid w:val="00B0359F"/>
    <w:rsid w:val="00B03A8F"/>
    <w:rsid w:val="00B03FBC"/>
    <w:rsid w:val="00B05F3F"/>
    <w:rsid w:val="00B1052F"/>
    <w:rsid w:val="00B13B79"/>
    <w:rsid w:val="00B14CA6"/>
    <w:rsid w:val="00B17B02"/>
    <w:rsid w:val="00B17F44"/>
    <w:rsid w:val="00B211C3"/>
    <w:rsid w:val="00B21489"/>
    <w:rsid w:val="00B24558"/>
    <w:rsid w:val="00B248DE"/>
    <w:rsid w:val="00B25542"/>
    <w:rsid w:val="00B2606B"/>
    <w:rsid w:val="00B26250"/>
    <w:rsid w:val="00B26541"/>
    <w:rsid w:val="00B311F1"/>
    <w:rsid w:val="00B31E72"/>
    <w:rsid w:val="00B346EA"/>
    <w:rsid w:val="00B357EC"/>
    <w:rsid w:val="00B41EF2"/>
    <w:rsid w:val="00B4244A"/>
    <w:rsid w:val="00B44835"/>
    <w:rsid w:val="00B44E18"/>
    <w:rsid w:val="00B47338"/>
    <w:rsid w:val="00B4784C"/>
    <w:rsid w:val="00B50A16"/>
    <w:rsid w:val="00B52685"/>
    <w:rsid w:val="00B542C1"/>
    <w:rsid w:val="00B54A2F"/>
    <w:rsid w:val="00B569B8"/>
    <w:rsid w:val="00B57E53"/>
    <w:rsid w:val="00B60E02"/>
    <w:rsid w:val="00B61CB7"/>
    <w:rsid w:val="00B62E0A"/>
    <w:rsid w:val="00B6363F"/>
    <w:rsid w:val="00B640BA"/>
    <w:rsid w:val="00B647A7"/>
    <w:rsid w:val="00B65B6E"/>
    <w:rsid w:val="00B739CA"/>
    <w:rsid w:val="00B756F8"/>
    <w:rsid w:val="00B761E2"/>
    <w:rsid w:val="00B76DC0"/>
    <w:rsid w:val="00B77A47"/>
    <w:rsid w:val="00B81143"/>
    <w:rsid w:val="00B81AA7"/>
    <w:rsid w:val="00B836EA"/>
    <w:rsid w:val="00B85AB1"/>
    <w:rsid w:val="00B8683C"/>
    <w:rsid w:val="00B86EE1"/>
    <w:rsid w:val="00B901C2"/>
    <w:rsid w:val="00B91B23"/>
    <w:rsid w:val="00B931B4"/>
    <w:rsid w:val="00B94532"/>
    <w:rsid w:val="00B9495E"/>
    <w:rsid w:val="00B95393"/>
    <w:rsid w:val="00B95D3F"/>
    <w:rsid w:val="00B96EB4"/>
    <w:rsid w:val="00B9722B"/>
    <w:rsid w:val="00BA01F5"/>
    <w:rsid w:val="00BA1918"/>
    <w:rsid w:val="00BA23EC"/>
    <w:rsid w:val="00BA5308"/>
    <w:rsid w:val="00BA5468"/>
    <w:rsid w:val="00BA73CC"/>
    <w:rsid w:val="00BA755E"/>
    <w:rsid w:val="00BA7FDC"/>
    <w:rsid w:val="00BB004D"/>
    <w:rsid w:val="00BB0956"/>
    <w:rsid w:val="00BB1FE3"/>
    <w:rsid w:val="00BB4E3D"/>
    <w:rsid w:val="00BB50CA"/>
    <w:rsid w:val="00BC0649"/>
    <w:rsid w:val="00BC1D43"/>
    <w:rsid w:val="00BC3F57"/>
    <w:rsid w:val="00BC5B82"/>
    <w:rsid w:val="00BD033A"/>
    <w:rsid w:val="00BD2634"/>
    <w:rsid w:val="00BD3194"/>
    <w:rsid w:val="00BD33E3"/>
    <w:rsid w:val="00BD3499"/>
    <w:rsid w:val="00BD4772"/>
    <w:rsid w:val="00BD4B3F"/>
    <w:rsid w:val="00BD4CA9"/>
    <w:rsid w:val="00BD54AD"/>
    <w:rsid w:val="00BD66AE"/>
    <w:rsid w:val="00BD6F09"/>
    <w:rsid w:val="00BD7A2C"/>
    <w:rsid w:val="00BE0553"/>
    <w:rsid w:val="00BE09C2"/>
    <w:rsid w:val="00BE1BD6"/>
    <w:rsid w:val="00BE36C4"/>
    <w:rsid w:val="00BE4011"/>
    <w:rsid w:val="00BE6C99"/>
    <w:rsid w:val="00BE77A5"/>
    <w:rsid w:val="00BF10E7"/>
    <w:rsid w:val="00BF3BDF"/>
    <w:rsid w:val="00BF4CFF"/>
    <w:rsid w:val="00BF614B"/>
    <w:rsid w:val="00BF6C0C"/>
    <w:rsid w:val="00BF7169"/>
    <w:rsid w:val="00C00184"/>
    <w:rsid w:val="00C00874"/>
    <w:rsid w:val="00C00EA0"/>
    <w:rsid w:val="00C01B83"/>
    <w:rsid w:val="00C03509"/>
    <w:rsid w:val="00C0369D"/>
    <w:rsid w:val="00C04F67"/>
    <w:rsid w:val="00C050B6"/>
    <w:rsid w:val="00C05C43"/>
    <w:rsid w:val="00C100A6"/>
    <w:rsid w:val="00C12889"/>
    <w:rsid w:val="00C13526"/>
    <w:rsid w:val="00C13C24"/>
    <w:rsid w:val="00C14673"/>
    <w:rsid w:val="00C148E2"/>
    <w:rsid w:val="00C20FB9"/>
    <w:rsid w:val="00C21178"/>
    <w:rsid w:val="00C22F6F"/>
    <w:rsid w:val="00C23A47"/>
    <w:rsid w:val="00C2710D"/>
    <w:rsid w:val="00C276C5"/>
    <w:rsid w:val="00C27E0B"/>
    <w:rsid w:val="00C27E38"/>
    <w:rsid w:val="00C31C18"/>
    <w:rsid w:val="00C32C22"/>
    <w:rsid w:val="00C32C39"/>
    <w:rsid w:val="00C33CF8"/>
    <w:rsid w:val="00C36E57"/>
    <w:rsid w:val="00C43798"/>
    <w:rsid w:val="00C4400C"/>
    <w:rsid w:val="00C44FD8"/>
    <w:rsid w:val="00C45EB9"/>
    <w:rsid w:val="00C46763"/>
    <w:rsid w:val="00C46CCE"/>
    <w:rsid w:val="00C50923"/>
    <w:rsid w:val="00C510F7"/>
    <w:rsid w:val="00C522B2"/>
    <w:rsid w:val="00C5267A"/>
    <w:rsid w:val="00C5287B"/>
    <w:rsid w:val="00C52B5A"/>
    <w:rsid w:val="00C53D03"/>
    <w:rsid w:val="00C5622C"/>
    <w:rsid w:val="00C605B3"/>
    <w:rsid w:val="00C60C8E"/>
    <w:rsid w:val="00C61105"/>
    <w:rsid w:val="00C659CE"/>
    <w:rsid w:val="00C708DD"/>
    <w:rsid w:val="00C74804"/>
    <w:rsid w:val="00C74A70"/>
    <w:rsid w:val="00C74F52"/>
    <w:rsid w:val="00C758FC"/>
    <w:rsid w:val="00C82CC0"/>
    <w:rsid w:val="00C85452"/>
    <w:rsid w:val="00C90A53"/>
    <w:rsid w:val="00C92118"/>
    <w:rsid w:val="00C9234A"/>
    <w:rsid w:val="00C92CAD"/>
    <w:rsid w:val="00C9382D"/>
    <w:rsid w:val="00C943B9"/>
    <w:rsid w:val="00C953C7"/>
    <w:rsid w:val="00C95748"/>
    <w:rsid w:val="00C962B6"/>
    <w:rsid w:val="00CA0DDC"/>
    <w:rsid w:val="00CA43A9"/>
    <w:rsid w:val="00CA5130"/>
    <w:rsid w:val="00CA620B"/>
    <w:rsid w:val="00CA6907"/>
    <w:rsid w:val="00CA716D"/>
    <w:rsid w:val="00CA73AA"/>
    <w:rsid w:val="00CB2F14"/>
    <w:rsid w:val="00CB58E3"/>
    <w:rsid w:val="00CB7287"/>
    <w:rsid w:val="00CC2925"/>
    <w:rsid w:val="00CC2962"/>
    <w:rsid w:val="00CC2CC5"/>
    <w:rsid w:val="00CC3D99"/>
    <w:rsid w:val="00CC45FD"/>
    <w:rsid w:val="00CC4FB3"/>
    <w:rsid w:val="00CC7891"/>
    <w:rsid w:val="00CD0C2C"/>
    <w:rsid w:val="00CD16E6"/>
    <w:rsid w:val="00CD39B6"/>
    <w:rsid w:val="00CD4E6A"/>
    <w:rsid w:val="00CD5634"/>
    <w:rsid w:val="00CD7FAA"/>
    <w:rsid w:val="00CE0D8C"/>
    <w:rsid w:val="00CE17E4"/>
    <w:rsid w:val="00CE1C14"/>
    <w:rsid w:val="00CE2652"/>
    <w:rsid w:val="00CE5CF4"/>
    <w:rsid w:val="00CF144E"/>
    <w:rsid w:val="00CF1C00"/>
    <w:rsid w:val="00CF64EE"/>
    <w:rsid w:val="00CF799B"/>
    <w:rsid w:val="00D01E69"/>
    <w:rsid w:val="00D03502"/>
    <w:rsid w:val="00D058B2"/>
    <w:rsid w:val="00D06309"/>
    <w:rsid w:val="00D0779D"/>
    <w:rsid w:val="00D1023D"/>
    <w:rsid w:val="00D10F67"/>
    <w:rsid w:val="00D11CEC"/>
    <w:rsid w:val="00D132D3"/>
    <w:rsid w:val="00D14950"/>
    <w:rsid w:val="00D160DC"/>
    <w:rsid w:val="00D16B41"/>
    <w:rsid w:val="00D2135F"/>
    <w:rsid w:val="00D21AC0"/>
    <w:rsid w:val="00D2227E"/>
    <w:rsid w:val="00D22FF4"/>
    <w:rsid w:val="00D24CA5"/>
    <w:rsid w:val="00D25BFB"/>
    <w:rsid w:val="00D27CC1"/>
    <w:rsid w:val="00D310FA"/>
    <w:rsid w:val="00D3375B"/>
    <w:rsid w:val="00D34FDA"/>
    <w:rsid w:val="00D35B4E"/>
    <w:rsid w:val="00D37A78"/>
    <w:rsid w:val="00D37B74"/>
    <w:rsid w:val="00D41A67"/>
    <w:rsid w:val="00D4203A"/>
    <w:rsid w:val="00D422ED"/>
    <w:rsid w:val="00D42372"/>
    <w:rsid w:val="00D43173"/>
    <w:rsid w:val="00D43938"/>
    <w:rsid w:val="00D46F1E"/>
    <w:rsid w:val="00D5007C"/>
    <w:rsid w:val="00D516F4"/>
    <w:rsid w:val="00D52190"/>
    <w:rsid w:val="00D54C89"/>
    <w:rsid w:val="00D54ED7"/>
    <w:rsid w:val="00D556DF"/>
    <w:rsid w:val="00D5572F"/>
    <w:rsid w:val="00D5585E"/>
    <w:rsid w:val="00D56B4B"/>
    <w:rsid w:val="00D63755"/>
    <w:rsid w:val="00D649BC"/>
    <w:rsid w:val="00D6505E"/>
    <w:rsid w:val="00D654ED"/>
    <w:rsid w:val="00D67001"/>
    <w:rsid w:val="00D71294"/>
    <w:rsid w:val="00D73403"/>
    <w:rsid w:val="00D7372A"/>
    <w:rsid w:val="00D75601"/>
    <w:rsid w:val="00D7774A"/>
    <w:rsid w:val="00D8072B"/>
    <w:rsid w:val="00D8255E"/>
    <w:rsid w:val="00D832DF"/>
    <w:rsid w:val="00D85D28"/>
    <w:rsid w:val="00D86914"/>
    <w:rsid w:val="00D929E9"/>
    <w:rsid w:val="00D95265"/>
    <w:rsid w:val="00D95626"/>
    <w:rsid w:val="00D976D0"/>
    <w:rsid w:val="00DA01F9"/>
    <w:rsid w:val="00DA0221"/>
    <w:rsid w:val="00DA099D"/>
    <w:rsid w:val="00DA0E51"/>
    <w:rsid w:val="00DA244C"/>
    <w:rsid w:val="00DA2C79"/>
    <w:rsid w:val="00DA3CF8"/>
    <w:rsid w:val="00DA485E"/>
    <w:rsid w:val="00DA4AC0"/>
    <w:rsid w:val="00DA5476"/>
    <w:rsid w:val="00DA5DB3"/>
    <w:rsid w:val="00DA6D5A"/>
    <w:rsid w:val="00DB0ECB"/>
    <w:rsid w:val="00DB4608"/>
    <w:rsid w:val="00DB4864"/>
    <w:rsid w:val="00DB6AD4"/>
    <w:rsid w:val="00DC0E1F"/>
    <w:rsid w:val="00DC10EF"/>
    <w:rsid w:val="00DC2BE9"/>
    <w:rsid w:val="00DC3FDE"/>
    <w:rsid w:val="00DC52E7"/>
    <w:rsid w:val="00DC5737"/>
    <w:rsid w:val="00DC608D"/>
    <w:rsid w:val="00DC6807"/>
    <w:rsid w:val="00DD0072"/>
    <w:rsid w:val="00DD02E3"/>
    <w:rsid w:val="00DD0320"/>
    <w:rsid w:val="00DD0680"/>
    <w:rsid w:val="00DD3AFD"/>
    <w:rsid w:val="00DD7161"/>
    <w:rsid w:val="00DE2EE2"/>
    <w:rsid w:val="00DE3350"/>
    <w:rsid w:val="00DE5F95"/>
    <w:rsid w:val="00DF1EFC"/>
    <w:rsid w:val="00DF4633"/>
    <w:rsid w:val="00DF63CA"/>
    <w:rsid w:val="00E00377"/>
    <w:rsid w:val="00E00465"/>
    <w:rsid w:val="00E03E68"/>
    <w:rsid w:val="00E042EB"/>
    <w:rsid w:val="00E0529A"/>
    <w:rsid w:val="00E065E6"/>
    <w:rsid w:val="00E06A0D"/>
    <w:rsid w:val="00E06B32"/>
    <w:rsid w:val="00E10D12"/>
    <w:rsid w:val="00E11487"/>
    <w:rsid w:val="00E11944"/>
    <w:rsid w:val="00E122A9"/>
    <w:rsid w:val="00E12F83"/>
    <w:rsid w:val="00E137EF"/>
    <w:rsid w:val="00E1444A"/>
    <w:rsid w:val="00E1580E"/>
    <w:rsid w:val="00E1653F"/>
    <w:rsid w:val="00E16A39"/>
    <w:rsid w:val="00E16BB6"/>
    <w:rsid w:val="00E175BB"/>
    <w:rsid w:val="00E212E0"/>
    <w:rsid w:val="00E2416F"/>
    <w:rsid w:val="00E24801"/>
    <w:rsid w:val="00E2495D"/>
    <w:rsid w:val="00E25C88"/>
    <w:rsid w:val="00E3004A"/>
    <w:rsid w:val="00E30B77"/>
    <w:rsid w:val="00E32959"/>
    <w:rsid w:val="00E354CC"/>
    <w:rsid w:val="00E375A8"/>
    <w:rsid w:val="00E409A1"/>
    <w:rsid w:val="00E42005"/>
    <w:rsid w:val="00E43306"/>
    <w:rsid w:val="00E43666"/>
    <w:rsid w:val="00E452B4"/>
    <w:rsid w:val="00E45447"/>
    <w:rsid w:val="00E4605F"/>
    <w:rsid w:val="00E525A2"/>
    <w:rsid w:val="00E53029"/>
    <w:rsid w:val="00E53EAD"/>
    <w:rsid w:val="00E54F58"/>
    <w:rsid w:val="00E60CCA"/>
    <w:rsid w:val="00E629A4"/>
    <w:rsid w:val="00E63165"/>
    <w:rsid w:val="00E6459D"/>
    <w:rsid w:val="00E65354"/>
    <w:rsid w:val="00E65B4B"/>
    <w:rsid w:val="00E66F80"/>
    <w:rsid w:val="00E677EC"/>
    <w:rsid w:val="00E70304"/>
    <w:rsid w:val="00E70760"/>
    <w:rsid w:val="00E70D1D"/>
    <w:rsid w:val="00E70E9F"/>
    <w:rsid w:val="00E72103"/>
    <w:rsid w:val="00E72952"/>
    <w:rsid w:val="00E8044F"/>
    <w:rsid w:val="00E81F92"/>
    <w:rsid w:val="00E8255C"/>
    <w:rsid w:val="00E83159"/>
    <w:rsid w:val="00E833E3"/>
    <w:rsid w:val="00E844E2"/>
    <w:rsid w:val="00E84CCC"/>
    <w:rsid w:val="00E8505A"/>
    <w:rsid w:val="00E872EC"/>
    <w:rsid w:val="00E90C46"/>
    <w:rsid w:val="00E91907"/>
    <w:rsid w:val="00E91B56"/>
    <w:rsid w:val="00E93316"/>
    <w:rsid w:val="00E9368B"/>
    <w:rsid w:val="00E95D9A"/>
    <w:rsid w:val="00E97756"/>
    <w:rsid w:val="00EA29C7"/>
    <w:rsid w:val="00EA2C0C"/>
    <w:rsid w:val="00EA428D"/>
    <w:rsid w:val="00EA486C"/>
    <w:rsid w:val="00EA576C"/>
    <w:rsid w:val="00EA5D67"/>
    <w:rsid w:val="00EB1AC0"/>
    <w:rsid w:val="00EB410B"/>
    <w:rsid w:val="00EB436B"/>
    <w:rsid w:val="00EB52F4"/>
    <w:rsid w:val="00EB5B0F"/>
    <w:rsid w:val="00EB62D3"/>
    <w:rsid w:val="00EB6774"/>
    <w:rsid w:val="00EB6AC8"/>
    <w:rsid w:val="00EC009F"/>
    <w:rsid w:val="00EC0D0B"/>
    <w:rsid w:val="00EC2A38"/>
    <w:rsid w:val="00EC34C0"/>
    <w:rsid w:val="00EC7846"/>
    <w:rsid w:val="00ED1BB5"/>
    <w:rsid w:val="00ED3FEA"/>
    <w:rsid w:val="00ED41CE"/>
    <w:rsid w:val="00ED4300"/>
    <w:rsid w:val="00ED4920"/>
    <w:rsid w:val="00EE428C"/>
    <w:rsid w:val="00EF11B8"/>
    <w:rsid w:val="00EF1EA9"/>
    <w:rsid w:val="00EF209B"/>
    <w:rsid w:val="00EF2ABC"/>
    <w:rsid w:val="00EF34F8"/>
    <w:rsid w:val="00EF60FD"/>
    <w:rsid w:val="00EF6F42"/>
    <w:rsid w:val="00EF786E"/>
    <w:rsid w:val="00EF7EC7"/>
    <w:rsid w:val="00F03AD1"/>
    <w:rsid w:val="00F03E83"/>
    <w:rsid w:val="00F054D1"/>
    <w:rsid w:val="00F06662"/>
    <w:rsid w:val="00F067AA"/>
    <w:rsid w:val="00F1214C"/>
    <w:rsid w:val="00F15873"/>
    <w:rsid w:val="00F15FB3"/>
    <w:rsid w:val="00F17033"/>
    <w:rsid w:val="00F20B95"/>
    <w:rsid w:val="00F2167D"/>
    <w:rsid w:val="00F224BC"/>
    <w:rsid w:val="00F22B21"/>
    <w:rsid w:val="00F22E45"/>
    <w:rsid w:val="00F24601"/>
    <w:rsid w:val="00F24AEA"/>
    <w:rsid w:val="00F24B19"/>
    <w:rsid w:val="00F24C54"/>
    <w:rsid w:val="00F270CE"/>
    <w:rsid w:val="00F30435"/>
    <w:rsid w:val="00F3086E"/>
    <w:rsid w:val="00F323B4"/>
    <w:rsid w:val="00F337B1"/>
    <w:rsid w:val="00F342DA"/>
    <w:rsid w:val="00F404C0"/>
    <w:rsid w:val="00F40D82"/>
    <w:rsid w:val="00F43672"/>
    <w:rsid w:val="00F44E50"/>
    <w:rsid w:val="00F47787"/>
    <w:rsid w:val="00F5418A"/>
    <w:rsid w:val="00F54C7D"/>
    <w:rsid w:val="00F558C3"/>
    <w:rsid w:val="00F56F3B"/>
    <w:rsid w:val="00F66C3D"/>
    <w:rsid w:val="00F7162C"/>
    <w:rsid w:val="00F71666"/>
    <w:rsid w:val="00F7368B"/>
    <w:rsid w:val="00F753D7"/>
    <w:rsid w:val="00F759BD"/>
    <w:rsid w:val="00F77D3F"/>
    <w:rsid w:val="00F80B6E"/>
    <w:rsid w:val="00F84871"/>
    <w:rsid w:val="00F8620E"/>
    <w:rsid w:val="00F91938"/>
    <w:rsid w:val="00F92B14"/>
    <w:rsid w:val="00F93C73"/>
    <w:rsid w:val="00F96842"/>
    <w:rsid w:val="00F96EE0"/>
    <w:rsid w:val="00FA02EF"/>
    <w:rsid w:val="00FA0A0A"/>
    <w:rsid w:val="00FA0ADD"/>
    <w:rsid w:val="00FA0EDD"/>
    <w:rsid w:val="00FA3F7D"/>
    <w:rsid w:val="00FA4975"/>
    <w:rsid w:val="00FA58A8"/>
    <w:rsid w:val="00FA58CF"/>
    <w:rsid w:val="00FA5AC9"/>
    <w:rsid w:val="00FA643E"/>
    <w:rsid w:val="00FA7BEE"/>
    <w:rsid w:val="00FB2647"/>
    <w:rsid w:val="00FB2979"/>
    <w:rsid w:val="00FB42F3"/>
    <w:rsid w:val="00FB73A9"/>
    <w:rsid w:val="00FC10DC"/>
    <w:rsid w:val="00FC255E"/>
    <w:rsid w:val="00FC5928"/>
    <w:rsid w:val="00FD0A95"/>
    <w:rsid w:val="00FD11AB"/>
    <w:rsid w:val="00FD1220"/>
    <w:rsid w:val="00FD225C"/>
    <w:rsid w:val="00FD37BC"/>
    <w:rsid w:val="00FD54D5"/>
    <w:rsid w:val="00FD560B"/>
    <w:rsid w:val="00FD69FB"/>
    <w:rsid w:val="00FE0363"/>
    <w:rsid w:val="00FE189E"/>
    <w:rsid w:val="00FE190E"/>
    <w:rsid w:val="00FE2384"/>
    <w:rsid w:val="00FE3C83"/>
    <w:rsid w:val="00FE5B78"/>
    <w:rsid w:val="00FE7F1D"/>
    <w:rsid w:val="00FF0FE0"/>
    <w:rsid w:val="00FF182B"/>
    <w:rsid w:val="00FF3534"/>
    <w:rsid w:val="00FF53FA"/>
    <w:rsid w:val="00FF6C3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unhideWhenUsed="0" w:qFormat="1"/>
    <w:lsdException w:name="Default Paragraph Font" w:uiPriority="1"/>
    <w:lsdException w:name="Subtitle" w:unhideWhenUsed="0" w:qFormat="1"/>
    <w:lsdException w:name="Strong" w:semiHidden="0" w:uiPriority="22" w:unhideWhenUsed="0" w:qFormat="1"/>
    <w:lsdException w:name="Emphasis" w:unhideWhenUsed="0" w:qFormat="1"/>
    <w:lsdException w:name="Table Grid" w:semiHidden="0" w:uiPriority="59" w:unhideWhenUsed="0"/>
    <w:lsdException w:name="Placeholder Text" w:locked="0" w:unhideWhenUsed="0"/>
    <w:lsdException w:name="No Spacing" w:locked="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unhideWhenUsed="0" w:qFormat="1"/>
    <w:lsdException w:name="Quote" w:locked="0" w:unhideWhenUsed="0" w:qFormat="1"/>
    <w:lsdException w:name="Intense Quote" w:locked="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unhideWhenUsed="0" w:qFormat="1"/>
    <w:lsdException w:name="Intense Emphasis" w:locked="0" w:unhideWhenUsed="0" w:qFormat="1"/>
    <w:lsdException w:name="Subtle Reference" w:locked="0" w:unhideWhenUsed="0" w:qFormat="1"/>
    <w:lsdException w:name="Intense Reference" w:locked="0" w:unhideWhenUsed="0" w:qFormat="1"/>
    <w:lsdException w:name="Book Title" w:locked="0" w:unhideWhenUsed="0" w:qFormat="1"/>
    <w:lsdException w:name="Bibliography" w:locked="0" w:uiPriority="37"/>
    <w:lsdException w:name="TOC Heading" w:locked="0" w:semiHidden="0" w:uiPriority="39" w:unhideWhenUsed="0" w:qFormat="1"/>
  </w:latentStyles>
  <w:style w:type="paragraph" w:default="1" w:styleId="Normal">
    <w:name w:val="Normal"/>
    <w:next w:val="TADrenfoncement"/>
    <w:qFormat/>
    <w:rsid w:val="00DA2C79"/>
    <w:pPr>
      <w:spacing w:line="320" w:lineRule="atLeast"/>
      <w:jc w:val="both"/>
    </w:pPr>
    <w:rPr>
      <w:rFonts w:ascii="Times New Roman" w:hAnsi="Times New Roman"/>
      <w:lang w:val="fr-FR" w:eastAsia="en-US"/>
    </w:rPr>
  </w:style>
  <w:style w:type="paragraph" w:styleId="Titre1">
    <w:name w:val="heading 1"/>
    <w:basedOn w:val="Normal"/>
    <w:next w:val="Normal"/>
    <w:link w:val="Titre1Car"/>
    <w:uiPriority w:val="99"/>
    <w:semiHidden/>
    <w:qFormat/>
    <w:rsid w:val="00D54C89"/>
    <w:pPr>
      <w:keepNext/>
      <w:numPr>
        <w:numId w:val="8"/>
      </w:numPr>
      <w:spacing w:before="360"/>
      <w:outlineLvl w:val="0"/>
    </w:pPr>
    <w:rPr>
      <w:b/>
      <w:bCs/>
      <w:kern w:val="32"/>
      <w:szCs w:val="24"/>
      <w:lang w:val="es-ES" w:eastAsia="es-ES"/>
    </w:rPr>
  </w:style>
  <w:style w:type="paragraph" w:styleId="Titre2">
    <w:name w:val="heading 2"/>
    <w:basedOn w:val="Normal"/>
    <w:next w:val="Normal"/>
    <w:link w:val="Titre2Car"/>
    <w:uiPriority w:val="99"/>
    <w:semiHidden/>
    <w:qFormat/>
    <w:rsid w:val="00D54C89"/>
    <w:pPr>
      <w:keepNext/>
      <w:numPr>
        <w:ilvl w:val="1"/>
        <w:numId w:val="8"/>
      </w:numPr>
      <w:spacing w:before="240" w:after="60"/>
      <w:outlineLvl w:val="1"/>
    </w:pPr>
    <w:rPr>
      <w:rFonts w:ascii="Arial" w:hAnsi="Arial"/>
      <w:b/>
      <w:bCs/>
      <w:i/>
      <w:iCs/>
      <w:sz w:val="28"/>
      <w:szCs w:val="28"/>
      <w:lang w:val="es-ES" w:eastAsia="es-ES"/>
    </w:rPr>
  </w:style>
  <w:style w:type="paragraph" w:styleId="Titre3">
    <w:name w:val="heading 3"/>
    <w:basedOn w:val="Normal"/>
    <w:next w:val="Normal"/>
    <w:link w:val="Titre3Car"/>
    <w:uiPriority w:val="99"/>
    <w:semiHidden/>
    <w:qFormat/>
    <w:rsid w:val="00D54C89"/>
    <w:pPr>
      <w:keepNext/>
      <w:numPr>
        <w:ilvl w:val="2"/>
        <w:numId w:val="8"/>
      </w:numPr>
      <w:spacing w:line="240" w:lineRule="auto"/>
      <w:jc w:val="center"/>
      <w:outlineLvl w:val="2"/>
    </w:pPr>
    <w:rPr>
      <w:b/>
      <w:bCs/>
      <w:szCs w:val="24"/>
      <w:lang w:val="es-ES"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semiHidden/>
    <w:locked/>
    <w:rsid w:val="00DA2C79"/>
    <w:rPr>
      <w:rFonts w:ascii="Times New Roman" w:hAnsi="Times New Roman"/>
      <w:b/>
      <w:bCs/>
      <w:kern w:val="32"/>
      <w:szCs w:val="24"/>
    </w:rPr>
  </w:style>
  <w:style w:type="character" w:customStyle="1" w:styleId="Titre2Car">
    <w:name w:val="Titre 2 Car"/>
    <w:basedOn w:val="Policepardfaut"/>
    <w:link w:val="Titre2"/>
    <w:uiPriority w:val="99"/>
    <w:semiHidden/>
    <w:locked/>
    <w:rsid w:val="00DA2C79"/>
    <w:rPr>
      <w:rFonts w:ascii="Arial" w:hAnsi="Arial"/>
      <w:b/>
      <w:bCs/>
      <w:i/>
      <w:iCs/>
      <w:sz w:val="28"/>
      <w:szCs w:val="28"/>
    </w:rPr>
  </w:style>
  <w:style w:type="character" w:customStyle="1" w:styleId="Titre3Car">
    <w:name w:val="Titre 3 Car"/>
    <w:basedOn w:val="Policepardfaut"/>
    <w:link w:val="Titre3"/>
    <w:uiPriority w:val="99"/>
    <w:semiHidden/>
    <w:locked/>
    <w:rsid w:val="00DA2C79"/>
    <w:rPr>
      <w:rFonts w:ascii="Times New Roman" w:hAnsi="Times New Roman"/>
      <w:b/>
      <w:bCs/>
      <w:szCs w:val="24"/>
    </w:rPr>
  </w:style>
  <w:style w:type="paragraph" w:styleId="Pieddepage">
    <w:name w:val="footer"/>
    <w:basedOn w:val="Normal"/>
    <w:link w:val="PieddepageCar"/>
    <w:uiPriority w:val="99"/>
    <w:semiHidden/>
    <w:rsid w:val="006012BF"/>
    <w:pPr>
      <w:tabs>
        <w:tab w:val="center" w:pos="4536"/>
        <w:tab w:val="right" w:pos="9072"/>
      </w:tabs>
      <w:spacing w:line="240" w:lineRule="atLeast"/>
    </w:pPr>
    <w:rPr>
      <w:sz w:val="20"/>
      <w:szCs w:val="20"/>
      <w:lang w:val="es-ES" w:eastAsia="es-ES"/>
    </w:rPr>
  </w:style>
  <w:style w:type="character" w:customStyle="1" w:styleId="PieddepageCar">
    <w:name w:val="Pied de page Car"/>
    <w:basedOn w:val="Policepardfaut"/>
    <w:link w:val="Pieddepage"/>
    <w:uiPriority w:val="99"/>
    <w:semiHidden/>
    <w:locked/>
    <w:rsid w:val="006F5B34"/>
    <w:rPr>
      <w:rFonts w:ascii="Times New Roman" w:hAnsi="Times New Roman" w:cs="Times New Roman"/>
    </w:rPr>
  </w:style>
  <w:style w:type="paragraph" w:customStyle="1" w:styleId="TADpage1">
    <w:name w:val="TAD_page1"/>
    <w:basedOn w:val="TADrsum"/>
    <w:link w:val="TADpage1Car"/>
    <w:uiPriority w:val="99"/>
    <w:semiHidden/>
    <w:rsid w:val="004A364A"/>
    <w:pPr>
      <w:spacing w:before="60" w:after="60" w:line="240" w:lineRule="auto"/>
    </w:pPr>
    <w:rPr>
      <w:sz w:val="16"/>
      <w:szCs w:val="16"/>
    </w:rPr>
  </w:style>
  <w:style w:type="paragraph" w:styleId="En-tte">
    <w:name w:val="header"/>
    <w:basedOn w:val="Normal"/>
    <w:link w:val="En-tteCar"/>
    <w:autoRedefine/>
    <w:uiPriority w:val="99"/>
    <w:semiHidden/>
    <w:rsid w:val="003602C2"/>
    <w:pPr>
      <w:tabs>
        <w:tab w:val="center" w:pos="4536"/>
        <w:tab w:val="right" w:pos="9072"/>
      </w:tabs>
      <w:spacing w:line="240" w:lineRule="atLeast"/>
      <w:jc w:val="right"/>
    </w:pPr>
    <w:rPr>
      <w:sz w:val="20"/>
      <w:szCs w:val="20"/>
      <w:lang w:val="es-ES" w:eastAsia="es-ES"/>
    </w:rPr>
  </w:style>
  <w:style w:type="character" w:customStyle="1" w:styleId="En-tteCar">
    <w:name w:val="En-tête Car"/>
    <w:basedOn w:val="Policepardfaut"/>
    <w:link w:val="En-tte"/>
    <w:uiPriority w:val="99"/>
    <w:semiHidden/>
    <w:locked/>
    <w:rsid w:val="00DA2C79"/>
    <w:rPr>
      <w:rFonts w:ascii="Times New Roman" w:hAnsi="Times New Roman"/>
      <w:sz w:val="20"/>
      <w:szCs w:val="20"/>
    </w:rPr>
  </w:style>
  <w:style w:type="character" w:styleId="Lienhypertexte">
    <w:name w:val="Hyperlink"/>
    <w:basedOn w:val="Policepardfaut"/>
    <w:uiPriority w:val="99"/>
    <w:rsid w:val="007411DA"/>
    <w:rPr>
      <w:rFonts w:cs="Times New Roman"/>
      <w:color w:val="0000FF"/>
      <w:u w:val="single"/>
    </w:rPr>
  </w:style>
  <w:style w:type="character" w:customStyle="1" w:styleId="TADpage1Car">
    <w:name w:val="TAD_page1 Car"/>
    <w:basedOn w:val="TADrsumCar"/>
    <w:link w:val="TADpage1"/>
    <w:uiPriority w:val="99"/>
    <w:semiHidden/>
    <w:locked/>
    <w:rsid w:val="006F5B34"/>
    <w:rPr>
      <w:rFonts w:ascii="Times New Roman" w:hAnsi="Times New Roman" w:cs="Times New Roman"/>
      <w:sz w:val="16"/>
      <w:szCs w:val="16"/>
      <w:lang w:eastAsia="en-US"/>
    </w:rPr>
  </w:style>
  <w:style w:type="paragraph" w:styleId="Textedebulles">
    <w:name w:val="Balloon Text"/>
    <w:basedOn w:val="Normal"/>
    <w:link w:val="TextedebullesCar"/>
    <w:uiPriority w:val="99"/>
    <w:semiHidden/>
    <w:rsid w:val="0070083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F5B34"/>
    <w:rPr>
      <w:rFonts w:ascii="Tahoma" w:hAnsi="Tahoma" w:cs="Tahoma"/>
      <w:sz w:val="16"/>
      <w:szCs w:val="16"/>
      <w:lang w:eastAsia="en-US"/>
    </w:rPr>
  </w:style>
  <w:style w:type="character" w:styleId="Numrodepage">
    <w:name w:val="page number"/>
    <w:basedOn w:val="Policepardfaut"/>
    <w:uiPriority w:val="99"/>
    <w:semiHidden/>
    <w:rsid w:val="006012BF"/>
    <w:rPr>
      <w:rFonts w:cs="Times New Roman"/>
      <w:sz w:val="20"/>
    </w:rPr>
  </w:style>
  <w:style w:type="paragraph" w:styleId="Notedebasdepage">
    <w:name w:val="footnote text"/>
    <w:basedOn w:val="Normal"/>
    <w:link w:val="NotedebasdepageCar"/>
    <w:uiPriority w:val="99"/>
    <w:semiHidden/>
    <w:rsid w:val="00050BF8"/>
    <w:pPr>
      <w:spacing w:line="260" w:lineRule="atLeast"/>
    </w:pPr>
    <w:rPr>
      <w:sz w:val="18"/>
      <w:szCs w:val="20"/>
      <w:lang w:val="es-ES" w:eastAsia="es-ES"/>
    </w:rPr>
  </w:style>
  <w:style w:type="character" w:customStyle="1" w:styleId="NotedebasdepageCar">
    <w:name w:val="Note de bas de page Car"/>
    <w:basedOn w:val="Policepardfaut"/>
    <w:link w:val="Notedebasdepage"/>
    <w:uiPriority w:val="99"/>
    <w:semiHidden/>
    <w:locked/>
    <w:rsid w:val="006F5B34"/>
    <w:rPr>
      <w:rFonts w:ascii="Times New Roman" w:hAnsi="Times New Roman" w:cs="Times New Roman"/>
      <w:sz w:val="18"/>
    </w:rPr>
  </w:style>
  <w:style w:type="character" w:styleId="Appelnotedebasdep">
    <w:name w:val="footnote reference"/>
    <w:basedOn w:val="Policepardfaut"/>
    <w:uiPriority w:val="99"/>
    <w:semiHidden/>
    <w:rsid w:val="007411DA"/>
    <w:rPr>
      <w:rFonts w:cs="Times New Roman"/>
      <w:vertAlign w:val="superscript"/>
    </w:rPr>
  </w:style>
  <w:style w:type="paragraph" w:customStyle="1" w:styleId="Style1">
    <w:name w:val="Style1"/>
    <w:basedOn w:val="Normal"/>
    <w:next w:val="Titre1"/>
    <w:uiPriority w:val="99"/>
    <w:semiHidden/>
    <w:rsid w:val="007411DA"/>
    <w:pPr>
      <w:ind w:left="170" w:right="170"/>
    </w:pPr>
    <w:rPr>
      <w:sz w:val="21"/>
      <w:szCs w:val="21"/>
      <w:lang w:eastAsia="fr-FR"/>
    </w:rPr>
  </w:style>
  <w:style w:type="character" w:styleId="Lienhypertextesuivivisit">
    <w:name w:val="FollowedHyperlink"/>
    <w:basedOn w:val="Policepardfaut"/>
    <w:uiPriority w:val="99"/>
    <w:semiHidden/>
    <w:rsid w:val="007411DA"/>
    <w:rPr>
      <w:rFonts w:cs="Times New Roman"/>
      <w:color w:val="800080"/>
      <w:u w:val="single"/>
    </w:rPr>
  </w:style>
  <w:style w:type="character" w:styleId="Marquedecommentaire">
    <w:name w:val="annotation reference"/>
    <w:basedOn w:val="Policepardfaut"/>
    <w:uiPriority w:val="99"/>
    <w:semiHidden/>
    <w:rsid w:val="007411DA"/>
    <w:rPr>
      <w:rFonts w:cs="Times New Roman"/>
      <w:sz w:val="16"/>
    </w:rPr>
  </w:style>
  <w:style w:type="paragraph" w:customStyle="1" w:styleId="TADrsum">
    <w:name w:val="TAD_résumé"/>
    <w:basedOn w:val="Normal"/>
    <w:link w:val="TADrsumCar"/>
    <w:rsid w:val="002668B3"/>
    <w:pPr>
      <w:spacing w:line="240" w:lineRule="atLeast"/>
    </w:pPr>
    <w:rPr>
      <w:szCs w:val="20"/>
      <w:lang w:val="es-ES"/>
    </w:rPr>
  </w:style>
  <w:style w:type="paragraph" w:customStyle="1" w:styleId="TADtitre1">
    <w:name w:val="TAD_titre1"/>
    <w:basedOn w:val="Normal"/>
    <w:next w:val="Normal"/>
    <w:link w:val="TADtitre1Car"/>
    <w:uiPriority w:val="1"/>
    <w:rsid w:val="00EA486C"/>
    <w:pPr>
      <w:keepNext/>
      <w:numPr>
        <w:numId w:val="4"/>
      </w:numPr>
      <w:spacing w:before="240" w:after="60"/>
    </w:pPr>
    <w:rPr>
      <w:b/>
      <w:szCs w:val="20"/>
      <w:lang w:val="es-ES"/>
    </w:rPr>
  </w:style>
  <w:style w:type="character" w:customStyle="1" w:styleId="TADrsumCar">
    <w:name w:val="TAD_résumé Car"/>
    <w:link w:val="TADrsum"/>
    <w:locked/>
    <w:rsid w:val="00DA2C79"/>
    <w:rPr>
      <w:rFonts w:ascii="Times New Roman" w:hAnsi="Times New Roman"/>
      <w:szCs w:val="20"/>
      <w:lang w:eastAsia="en-US"/>
    </w:rPr>
  </w:style>
  <w:style w:type="paragraph" w:customStyle="1" w:styleId="TADcitation">
    <w:name w:val="TAD_citation"/>
    <w:basedOn w:val="Normal"/>
    <w:link w:val="TADcitationCar"/>
    <w:rsid w:val="009F067A"/>
    <w:pPr>
      <w:spacing w:before="60" w:after="60"/>
      <w:ind w:left="284" w:right="284"/>
      <w:contextualSpacing/>
    </w:pPr>
    <w:rPr>
      <w:sz w:val="20"/>
      <w:szCs w:val="20"/>
      <w:lang w:val="es-ES"/>
    </w:rPr>
  </w:style>
  <w:style w:type="character" w:customStyle="1" w:styleId="TADtitre1Car">
    <w:name w:val="TAD_titre1 Car"/>
    <w:link w:val="TADtitre1"/>
    <w:uiPriority w:val="1"/>
    <w:locked/>
    <w:rsid w:val="00DA2C79"/>
    <w:rPr>
      <w:rFonts w:ascii="Times New Roman" w:hAnsi="Times New Roman"/>
      <w:b/>
      <w:szCs w:val="20"/>
      <w:lang w:eastAsia="en-US"/>
    </w:rPr>
  </w:style>
  <w:style w:type="paragraph" w:customStyle="1" w:styleId="TADrenfoncement">
    <w:name w:val="TAD_renfoncement"/>
    <w:basedOn w:val="Normal"/>
    <w:link w:val="TADrenfoncementCar"/>
    <w:rsid w:val="00C03509"/>
    <w:pPr>
      <w:ind w:firstLine="284"/>
    </w:pPr>
    <w:rPr>
      <w:szCs w:val="20"/>
      <w:lang w:val="es-ES"/>
    </w:rPr>
  </w:style>
  <w:style w:type="character" w:customStyle="1" w:styleId="TADcitationCar">
    <w:name w:val="TAD_citation Car"/>
    <w:link w:val="TADcitation"/>
    <w:locked/>
    <w:rsid w:val="009F067A"/>
    <w:rPr>
      <w:rFonts w:ascii="Times New Roman" w:hAnsi="Times New Roman"/>
      <w:sz w:val="20"/>
      <w:szCs w:val="20"/>
      <w:lang w:eastAsia="en-US"/>
    </w:rPr>
  </w:style>
  <w:style w:type="paragraph" w:customStyle="1" w:styleId="TADrfrence">
    <w:name w:val="TAD_référence"/>
    <w:basedOn w:val="Normal"/>
    <w:link w:val="TADrfrenceCar"/>
    <w:qFormat/>
    <w:rsid w:val="00C03509"/>
    <w:pPr>
      <w:ind w:left="284" w:hanging="284"/>
    </w:pPr>
    <w:rPr>
      <w:szCs w:val="20"/>
      <w:lang w:val="es-ES"/>
    </w:rPr>
  </w:style>
  <w:style w:type="character" w:customStyle="1" w:styleId="TADrenfoncementCar">
    <w:name w:val="TAD_renfoncement Car"/>
    <w:link w:val="TADrenfoncement"/>
    <w:locked/>
    <w:rsid w:val="00DA2C79"/>
    <w:rPr>
      <w:rFonts w:ascii="Times New Roman" w:hAnsi="Times New Roman"/>
      <w:szCs w:val="20"/>
      <w:lang w:eastAsia="en-US"/>
    </w:rPr>
  </w:style>
  <w:style w:type="character" w:customStyle="1" w:styleId="TADrfrenceCar">
    <w:name w:val="TAD_référence Car"/>
    <w:link w:val="TADrfrence"/>
    <w:locked/>
    <w:rsid w:val="00DA2C79"/>
    <w:rPr>
      <w:rFonts w:ascii="Times New Roman" w:hAnsi="Times New Roman"/>
      <w:szCs w:val="20"/>
      <w:lang w:eastAsia="en-US"/>
    </w:rPr>
  </w:style>
  <w:style w:type="paragraph" w:styleId="NormalWeb">
    <w:name w:val="Normal (Web)"/>
    <w:basedOn w:val="Normal"/>
    <w:uiPriority w:val="99"/>
    <w:semiHidden/>
    <w:rsid w:val="001E3656"/>
    <w:pPr>
      <w:spacing w:before="100" w:beforeAutospacing="1" w:line="240" w:lineRule="auto"/>
    </w:pPr>
    <w:rPr>
      <w:szCs w:val="24"/>
      <w:lang w:eastAsia="fr-FR"/>
    </w:rPr>
  </w:style>
  <w:style w:type="paragraph" w:customStyle="1" w:styleId="sdfootnote">
    <w:name w:val="sdfootnote"/>
    <w:basedOn w:val="Normal"/>
    <w:uiPriority w:val="99"/>
    <w:semiHidden/>
    <w:rsid w:val="001E3656"/>
    <w:pPr>
      <w:spacing w:before="100" w:beforeAutospacing="1" w:line="240" w:lineRule="auto"/>
      <w:ind w:left="284" w:hanging="284"/>
      <w:jc w:val="left"/>
    </w:pPr>
    <w:rPr>
      <w:sz w:val="20"/>
      <w:szCs w:val="20"/>
      <w:lang w:eastAsia="fr-FR"/>
    </w:rPr>
  </w:style>
  <w:style w:type="paragraph" w:styleId="Notedefin">
    <w:name w:val="endnote text"/>
    <w:basedOn w:val="Normal"/>
    <w:link w:val="NotedefinCar"/>
    <w:uiPriority w:val="99"/>
    <w:semiHidden/>
    <w:rsid w:val="0022562B"/>
    <w:pPr>
      <w:spacing w:line="240" w:lineRule="auto"/>
    </w:pPr>
    <w:rPr>
      <w:sz w:val="20"/>
      <w:szCs w:val="20"/>
      <w:lang w:val="es-ES" w:eastAsia="es-ES"/>
    </w:rPr>
  </w:style>
  <w:style w:type="character" w:customStyle="1" w:styleId="NotedefinCar">
    <w:name w:val="Note de fin Car"/>
    <w:basedOn w:val="Policepardfaut"/>
    <w:link w:val="Notedefin"/>
    <w:uiPriority w:val="99"/>
    <w:semiHidden/>
    <w:locked/>
    <w:rsid w:val="0022562B"/>
    <w:rPr>
      <w:rFonts w:ascii="Times New Roman" w:hAnsi="Times New Roman" w:cs="Times New Roman"/>
      <w:sz w:val="20"/>
    </w:rPr>
  </w:style>
  <w:style w:type="character" w:styleId="Appeldenotedefin">
    <w:name w:val="endnote reference"/>
    <w:basedOn w:val="Policepardfaut"/>
    <w:uiPriority w:val="99"/>
    <w:semiHidden/>
    <w:rsid w:val="0022562B"/>
    <w:rPr>
      <w:rFonts w:cs="Times New Roman"/>
      <w:vertAlign w:val="superscript"/>
    </w:rPr>
  </w:style>
  <w:style w:type="paragraph" w:customStyle="1" w:styleId="TADtitre2">
    <w:name w:val="TAD_titre2"/>
    <w:basedOn w:val="Normal"/>
    <w:next w:val="Normal"/>
    <w:link w:val="TADtitre2Car"/>
    <w:uiPriority w:val="1"/>
    <w:rsid w:val="0046165B"/>
    <w:pPr>
      <w:keepNext/>
      <w:numPr>
        <w:ilvl w:val="1"/>
        <w:numId w:val="4"/>
      </w:numPr>
      <w:spacing w:before="120" w:after="60"/>
      <w:ind w:left="431" w:hanging="431"/>
    </w:pPr>
    <w:rPr>
      <w:b/>
      <w:szCs w:val="20"/>
      <w:lang w:val="es-ES"/>
    </w:rPr>
  </w:style>
  <w:style w:type="character" w:customStyle="1" w:styleId="TADtitre2Car">
    <w:name w:val="TAD_titre2 Car"/>
    <w:link w:val="TADtitre2"/>
    <w:uiPriority w:val="1"/>
    <w:locked/>
    <w:rsid w:val="00DA2C79"/>
    <w:rPr>
      <w:rFonts w:ascii="Times New Roman" w:hAnsi="Times New Roman"/>
      <w:b/>
      <w:szCs w:val="20"/>
      <w:lang w:eastAsia="en-US"/>
    </w:rPr>
  </w:style>
  <w:style w:type="paragraph" w:customStyle="1" w:styleId="TADtitre3">
    <w:name w:val="TAD_titre3"/>
    <w:basedOn w:val="Normal"/>
    <w:next w:val="TADrenfoncement"/>
    <w:link w:val="TADtitre3Car"/>
    <w:uiPriority w:val="1"/>
    <w:rsid w:val="007F4285"/>
    <w:pPr>
      <w:spacing w:before="60"/>
    </w:pPr>
    <w:rPr>
      <w:szCs w:val="20"/>
      <w:lang w:val="es-ES"/>
    </w:rPr>
  </w:style>
  <w:style w:type="character" w:customStyle="1" w:styleId="TADtitre3Car">
    <w:name w:val="TAD_titre3 Car"/>
    <w:link w:val="TADtitre3"/>
    <w:uiPriority w:val="1"/>
    <w:locked/>
    <w:rsid w:val="00DA2C79"/>
    <w:rPr>
      <w:rFonts w:ascii="Times New Roman" w:hAnsi="Times New Roman"/>
      <w:szCs w:val="20"/>
      <w:lang w:eastAsia="en-US"/>
    </w:rPr>
  </w:style>
  <w:style w:type="paragraph" w:customStyle="1" w:styleId="TADtitre">
    <w:name w:val="TAD_titre"/>
    <w:basedOn w:val="Normal"/>
    <w:link w:val="TADtitreCar"/>
    <w:uiPriority w:val="1"/>
    <w:rsid w:val="00503C85"/>
    <w:pPr>
      <w:spacing w:before="60"/>
      <w:jc w:val="center"/>
    </w:pPr>
    <w:rPr>
      <w:b/>
      <w:szCs w:val="20"/>
      <w:lang w:val="es-ES"/>
    </w:rPr>
  </w:style>
  <w:style w:type="character" w:customStyle="1" w:styleId="TADtitreCar">
    <w:name w:val="TAD_titre Car"/>
    <w:link w:val="TADtitre"/>
    <w:uiPriority w:val="1"/>
    <w:locked/>
    <w:rsid w:val="00DA2C79"/>
    <w:rPr>
      <w:rFonts w:ascii="Times New Roman" w:hAnsi="Times New Roman"/>
      <w:b/>
      <w:szCs w:val="20"/>
      <w:lang w:eastAsia="en-US"/>
    </w:rPr>
  </w:style>
  <w:style w:type="paragraph" w:customStyle="1" w:styleId="TADauteur">
    <w:name w:val="TAD_auteur"/>
    <w:basedOn w:val="Normal"/>
    <w:link w:val="TADauteurCar"/>
    <w:rsid w:val="00F17033"/>
    <w:pPr>
      <w:spacing w:before="240"/>
      <w:jc w:val="center"/>
    </w:pPr>
    <w:rPr>
      <w:szCs w:val="20"/>
      <w:lang w:val="es-ES"/>
    </w:rPr>
  </w:style>
  <w:style w:type="paragraph" w:customStyle="1" w:styleId="TADaffiliation">
    <w:name w:val="TAD_affiliation"/>
    <w:basedOn w:val="Normal"/>
    <w:link w:val="TADaffiliationCar"/>
    <w:rsid w:val="009E1312"/>
    <w:pPr>
      <w:jc w:val="center"/>
    </w:pPr>
    <w:rPr>
      <w:szCs w:val="20"/>
      <w:lang w:val="es-ES"/>
    </w:rPr>
  </w:style>
  <w:style w:type="character" w:customStyle="1" w:styleId="TADauteurCar">
    <w:name w:val="TAD_auteur Car"/>
    <w:link w:val="TADauteur"/>
    <w:locked/>
    <w:rsid w:val="00DA2C79"/>
    <w:rPr>
      <w:rFonts w:ascii="Times New Roman" w:hAnsi="Times New Roman"/>
      <w:szCs w:val="20"/>
      <w:lang w:eastAsia="en-US"/>
    </w:rPr>
  </w:style>
  <w:style w:type="character" w:customStyle="1" w:styleId="TADaffiliationCar">
    <w:name w:val="TAD_affiliation Car"/>
    <w:link w:val="TADaffiliation"/>
    <w:locked/>
    <w:rsid w:val="00DA2C79"/>
    <w:rPr>
      <w:rFonts w:ascii="Times New Roman" w:hAnsi="Times New Roman"/>
      <w:szCs w:val="20"/>
      <w:lang w:eastAsia="en-US"/>
    </w:rPr>
  </w:style>
  <w:style w:type="paragraph" w:customStyle="1" w:styleId="TADlgende">
    <w:name w:val="TAD_légende"/>
    <w:basedOn w:val="Normal"/>
    <w:next w:val="Normal"/>
    <w:link w:val="TADlgendeCar"/>
    <w:rsid w:val="004D5716"/>
    <w:pPr>
      <w:spacing w:before="120" w:after="120" w:line="240" w:lineRule="atLeast"/>
      <w:jc w:val="center"/>
    </w:pPr>
    <w:rPr>
      <w:sz w:val="18"/>
      <w:szCs w:val="20"/>
      <w:lang w:val="es-ES"/>
    </w:rPr>
  </w:style>
  <w:style w:type="character" w:customStyle="1" w:styleId="TADlgendeCar">
    <w:name w:val="TAD_légende Car"/>
    <w:link w:val="TADlgende"/>
    <w:locked/>
    <w:rsid w:val="00DA2C79"/>
    <w:rPr>
      <w:rFonts w:ascii="Times New Roman" w:hAnsi="Times New Roman"/>
      <w:sz w:val="18"/>
      <w:szCs w:val="20"/>
      <w:lang w:eastAsia="en-US"/>
    </w:rPr>
  </w:style>
  <w:style w:type="paragraph" w:customStyle="1" w:styleId="TADfigure">
    <w:name w:val="TAD_figure"/>
    <w:basedOn w:val="Normal"/>
    <w:next w:val="TADlgende"/>
    <w:rsid w:val="002636F4"/>
    <w:pPr>
      <w:keepNext/>
      <w:autoSpaceDE w:val="0"/>
      <w:autoSpaceDN w:val="0"/>
      <w:spacing w:before="120" w:line="240" w:lineRule="atLeast"/>
      <w:jc w:val="center"/>
    </w:pPr>
    <w:rPr>
      <w:color w:val="000000"/>
      <w:sz w:val="20"/>
      <w:szCs w:val="20"/>
      <w:lang w:eastAsia="fr-FR"/>
    </w:rPr>
  </w:style>
  <w:style w:type="paragraph" w:customStyle="1" w:styleId="TADrfrences-titre">
    <w:name w:val="TAD_références-titre"/>
    <w:basedOn w:val="TADtitre1"/>
    <w:next w:val="TADrfrence"/>
    <w:link w:val="TADrfrences-titreCar"/>
    <w:rsid w:val="005F45A8"/>
    <w:pPr>
      <w:numPr>
        <w:numId w:val="0"/>
      </w:numPr>
    </w:pPr>
  </w:style>
  <w:style w:type="character" w:customStyle="1" w:styleId="shorttext">
    <w:name w:val="short_text"/>
    <w:basedOn w:val="Policepardfaut"/>
    <w:uiPriority w:val="99"/>
    <w:semiHidden/>
    <w:rsid w:val="00DC2BE9"/>
    <w:rPr>
      <w:rFonts w:cs="Times New Roman"/>
    </w:rPr>
  </w:style>
  <w:style w:type="character" w:customStyle="1" w:styleId="hps">
    <w:name w:val="hps"/>
    <w:basedOn w:val="Policepardfaut"/>
    <w:uiPriority w:val="99"/>
    <w:semiHidden/>
    <w:rsid w:val="00DC2BE9"/>
    <w:rPr>
      <w:rFonts w:cs="Times New Roman"/>
    </w:rPr>
  </w:style>
  <w:style w:type="paragraph" w:customStyle="1" w:styleId="TADtableau">
    <w:name w:val="TAD_tableau"/>
    <w:basedOn w:val="Normal"/>
    <w:link w:val="TADtableauCar"/>
    <w:rsid w:val="006501C9"/>
    <w:pPr>
      <w:spacing w:line="260" w:lineRule="atLeast"/>
      <w:jc w:val="left"/>
    </w:pPr>
    <w:rPr>
      <w:sz w:val="20"/>
      <w:szCs w:val="20"/>
    </w:rPr>
  </w:style>
  <w:style w:type="character" w:customStyle="1" w:styleId="TADtableauCar">
    <w:name w:val="TAD_tableau Car"/>
    <w:basedOn w:val="Policepardfaut"/>
    <w:link w:val="TADtableau"/>
    <w:locked/>
    <w:rsid w:val="00DA2C79"/>
    <w:rPr>
      <w:rFonts w:ascii="Times New Roman" w:hAnsi="Times New Roman"/>
      <w:sz w:val="20"/>
      <w:szCs w:val="20"/>
      <w:lang w:val="fr-FR" w:eastAsia="en-US"/>
    </w:rPr>
  </w:style>
  <w:style w:type="character" w:customStyle="1" w:styleId="TADrfrences-titreCar">
    <w:name w:val="TAD_références-titre Car"/>
    <w:basedOn w:val="TADtitre1Car"/>
    <w:link w:val="TADrfrences-titre"/>
    <w:locked/>
    <w:rsid w:val="00DA2C79"/>
    <w:rPr>
      <w:rFonts w:ascii="Times New Roman" w:hAnsi="Times New Roman"/>
      <w:b/>
      <w:szCs w:val="20"/>
      <w:lang w:eastAsia="en-US"/>
    </w:rPr>
  </w:style>
  <w:style w:type="paragraph" w:customStyle="1" w:styleId="Style5">
    <w:name w:val="Style5"/>
    <w:basedOn w:val="Normal"/>
    <w:uiPriority w:val="99"/>
    <w:semiHidden/>
    <w:rsid w:val="00624EAA"/>
    <w:pPr>
      <w:ind w:left="567" w:right="567"/>
    </w:pPr>
    <w:rPr>
      <w:rFonts w:ascii="Calligraph421 BT" w:hAnsi="Calligraph421 BT"/>
      <w:szCs w:val="24"/>
      <w:lang w:eastAsia="fr-FR"/>
    </w:rPr>
  </w:style>
  <w:style w:type="paragraph" w:styleId="Commentaire">
    <w:name w:val="annotation text"/>
    <w:basedOn w:val="Normal"/>
    <w:link w:val="CommentaireCar"/>
    <w:uiPriority w:val="99"/>
    <w:semiHidden/>
    <w:rsid w:val="00624EAA"/>
    <w:rPr>
      <w:sz w:val="20"/>
      <w:szCs w:val="20"/>
      <w:lang w:eastAsia="fr-FR"/>
    </w:rPr>
  </w:style>
  <w:style w:type="character" w:customStyle="1" w:styleId="CommentaireCar">
    <w:name w:val="Commentaire Car"/>
    <w:basedOn w:val="Policepardfaut"/>
    <w:link w:val="Commentaire"/>
    <w:uiPriority w:val="99"/>
    <w:semiHidden/>
    <w:locked/>
    <w:rsid w:val="00624EAA"/>
    <w:rPr>
      <w:rFonts w:ascii="Times New Roman" w:hAnsi="Times New Roman" w:cs="Times New Roman"/>
    </w:rPr>
  </w:style>
  <w:style w:type="paragraph" w:styleId="Objetducommentaire">
    <w:name w:val="annotation subject"/>
    <w:basedOn w:val="Commentaire"/>
    <w:next w:val="Commentaire"/>
    <w:link w:val="ObjetducommentaireCar"/>
    <w:uiPriority w:val="99"/>
    <w:semiHidden/>
    <w:rsid w:val="00624EAA"/>
    <w:rPr>
      <w:b/>
      <w:bCs/>
    </w:rPr>
  </w:style>
  <w:style w:type="character" w:customStyle="1" w:styleId="ObjetducommentaireCar">
    <w:name w:val="Objet du commentaire Car"/>
    <w:basedOn w:val="CommentaireCar"/>
    <w:link w:val="Objetducommentaire"/>
    <w:uiPriority w:val="99"/>
    <w:semiHidden/>
    <w:locked/>
    <w:rsid w:val="00624EAA"/>
    <w:rPr>
      <w:rFonts w:ascii="Times New Roman" w:hAnsi="Times New Roman" w:cs="Times New Roman"/>
      <w:b/>
      <w:bCs/>
    </w:rPr>
  </w:style>
  <w:style w:type="paragraph" w:customStyle="1" w:styleId="western">
    <w:name w:val="western"/>
    <w:basedOn w:val="Normal"/>
    <w:uiPriority w:val="99"/>
    <w:semiHidden/>
    <w:rsid w:val="00624EAA"/>
    <w:pPr>
      <w:spacing w:before="100" w:beforeAutospacing="1" w:line="240" w:lineRule="auto"/>
    </w:pPr>
    <w:rPr>
      <w:i/>
      <w:iCs/>
      <w:sz w:val="28"/>
      <w:szCs w:val="28"/>
      <w:lang w:eastAsia="fr-FR"/>
    </w:rPr>
  </w:style>
  <w:style w:type="table" w:styleId="Grilledutableau">
    <w:name w:val="Table Grid"/>
    <w:basedOn w:val="TableauNormal"/>
    <w:uiPriority w:val="99"/>
    <w:rsid w:val="00624EA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itationHTML">
    <w:name w:val="HTML Cite"/>
    <w:basedOn w:val="Policepardfaut"/>
    <w:uiPriority w:val="99"/>
    <w:semiHidden/>
    <w:rsid w:val="00624EAA"/>
    <w:rPr>
      <w:rFonts w:cs="Times New Roman"/>
      <w:i/>
    </w:rPr>
  </w:style>
  <w:style w:type="paragraph" w:styleId="Lgende">
    <w:name w:val="caption"/>
    <w:basedOn w:val="Normal"/>
    <w:next w:val="Normal"/>
    <w:uiPriority w:val="99"/>
    <w:semiHidden/>
    <w:qFormat/>
    <w:rsid w:val="00624EAA"/>
    <w:pPr>
      <w:spacing w:after="200" w:line="240" w:lineRule="auto"/>
    </w:pPr>
    <w:rPr>
      <w:b/>
      <w:bCs/>
      <w:color w:val="4F81BD"/>
      <w:sz w:val="18"/>
      <w:szCs w:val="18"/>
    </w:rPr>
  </w:style>
  <w:style w:type="paragraph" w:customStyle="1" w:styleId="TADpied-page1">
    <w:name w:val="TAD_pied-page1"/>
    <w:basedOn w:val="TADrsum"/>
    <w:link w:val="TADpied-page1Car"/>
    <w:uiPriority w:val="99"/>
    <w:semiHidden/>
    <w:rsid w:val="00624EAA"/>
    <w:pPr>
      <w:spacing w:line="240" w:lineRule="auto"/>
    </w:pPr>
    <w:rPr>
      <w:sz w:val="16"/>
      <w:szCs w:val="16"/>
    </w:rPr>
  </w:style>
  <w:style w:type="character" w:customStyle="1" w:styleId="TADpied-page1Car">
    <w:name w:val="TAD_pied-page1 Car"/>
    <w:basedOn w:val="TADrsumCar"/>
    <w:link w:val="TADpied-page1"/>
    <w:uiPriority w:val="99"/>
    <w:semiHidden/>
    <w:locked/>
    <w:rsid w:val="00624EAA"/>
    <w:rPr>
      <w:rFonts w:ascii="Times New Roman" w:hAnsi="Times New Roman" w:cs="Times New Roman"/>
      <w:sz w:val="16"/>
      <w:szCs w:val="16"/>
      <w:lang w:eastAsia="en-US"/>
    </w:rPr>
  </w:style>
  <w:style w:type="character" w:styleId="lev">
    <w:name w:val="Strong"/>
    <w:basedOn w:val="Policepardfaut"/>
    <w:uiPriority w:val="99"/>
    <w:semiHidden/>
    <w:qFormat/>
    <w:rsid w:val="00624EAA"/>
    <w:rPr>
      <w:rFonts w:cs="Times New Roman"/>
      <w:b/>
      <w:bCs/>
    </w:rPr>
  </w:style>
  <w:style w:type="paragraph" w:styleId="TM1">
    <w:name w:val="toc 1"/>
    <w:basedOn w:val="Normal"/>
    <w:next w:val="Normal"/>
    <w:autoRedefine/>
    <w:uiPriority w:val="39"/>
    <w:rsid w:val="00624EAA"/>
    <w:pPr>
      <w:tabs>
        <w:tab w:val="left" w:pos="440"/>
        <w:tab w:val="right" w:leader="dot" w:pos="6511"/>
      </w:tabs>
      <w:spacing w:after="100"/>
    </w:pPr>
    <w:rPr>
      <w:b/>
      <w:noProof/>
    </w:rPr>
  </w:style>
  <w:style w:type="paragraph" w:styleId="TM2">
    <w:name w:val="toc 2"/>
    <w:basedOn w:val="Normal"/>
    <w:next w:val="Normal"/>
    <w:autoRedefine/>
    <w:uiPriority w:val="39"/>
    <w:rsid w:val="00624EAA"/>
    <w:pPr>
      <w:spacing w:after="100"/>
      <w:ind w:left="220"/>
    </w:pPr>
  </w:style>
  <w:style w:type="paragraph" w:styleId="En-ttedetabledesmatires">
    <w:name w:val="TOC Heading"/>
    <w:basedOn w:val="Titre1"/>
    <w:next w:val="Normal"/>
    <w:uiPriority w:val="99"/>
    <w:semiHidden/>
    <w:qFormat/>
    <w:rsid w:val="00624EAA"/>
    <w:pPr>
      <w:keepLines/>
      <w:numPr>
        <w:numId w:val="0"/>
      </w:numPr>
      <w:spacing w:before="480" w:line="276" w:lineRule="auto"/>
      <w:jc w:val="left"/>
      <w:outlineLvl w:val="9"/>
    </w:pPr>
    <w:rPr>
      <w:rFonts w:ascii="Cambria" w:hAnsi="Cambria"/>
      <w:color w:val="365F91"/>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unhideWhenUsed="0" w:qFormat="1"/>
    <w:lsdException w:name="Default Paragraph Font" w:uiPriority="1"/>
    <w:lsdException w:name="Subtitle" w:unhideWhenUsed="0" w:qFormat="1"/>
    <w:lsdException w:name="Strong" w:semiHidden="0" w:uiPriority="22" w:unhideWhenUsed="0" w:qFormat="1"/>
    <w:lsdException w:name="Emphasis" w:unhideWhenUsed="0" w:qFormat="1"/>
    <w:lsdException w:name="Table Grid" w:semiHidden="0" w:uiPriority="59" w:unhideWhenUsed="0"/>
    <w:lsdException w:name="Placeholder Text" w:locked="0" w:unhideWhenUsed="0"/>
    <w:lsdException w:name="No Spacing" w:locked="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unhideWhenUsed="0" w:qFormat="1"/>
    <w:lsdException w:name="Quote" w:locked="0" w:unhideWhenUsed="0" w:qFormat="1"/>
    <w:lsdException w:name="Intense Quote" w:locked="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unhideWhenUsed="0" w:qFormat="1"/>
    <w:lsdException w:name="Intense Emphasis" w:locked="0" w:unhideWhenUsed="0" w:qFormat="1"/>
    <w:lsdException w:name="Subtle Reference" w:locked="0" w:unhideWhenUsed="0" w:qFormat="1"/>
    <w:lsdException w:name="Intense Reference" w:locked="0" w:unhideWhenUsed="0" w:qFormat="1"/>
    <w:lsdException w:name="Book Title" w:locked="0" w:unhideWhenUsed="0" w:qFormat="1"/>
    <w:lsdException w:name="Bibliography" w:locked="0" w:uiPriority="37"/>
    <w:lsdException w:name="TOC Heading" w:locked="0" w:semiHidden="0" w:uiPriority="39" w:unhideWhenUsed="0" w:qFormat="1"/>
  </w:latentStyles>
  <w:style w:type="paragraph" w:default="1" w:styleId="Normal">
    <w:name w:val="Normal"/>
    <w:next w:val="TADrenfoncement"/>
    <w:qFormat/>
    <w:rsid w:val="00DA2C79"/>
    <w:pPr>
      <w:spacing w:line="320" w:lineRule="atLeast"/>
      <w:jc w:val="both"/>
    </w:pPr>
    <w:rPr>
      <w:rFonts w:ascii="Times New Roman" w:hAnsi="Times New Roman"/>
      <w:lang w:val="fr-FR" w:eastAsia="en-US"/>
    </w:rPr>
  </w:style>
  <w:style w:type="paragraph" w:styleId="Titre1">
    <w:name w:val="heading 1"/>
    <w:basedOn w:val="Normal"/>
    <w:next w:val="Normal"/>
    <w:link w:val="Titre1Car"/>
    <w:uiPriority w:val="99"/>
    <w:semiHidden/>
    <w:qFormat/>
    <w:rsid w:val="00D54C89"/>
    <w:pPr>
      <w:keepNext/>
      <w:numPr>
        <w:numId w:val="8"/>
      </w:numPr>
      <w:spacing w:before="360"/>
      <w:outlineLvl w:val="0"/>
    </w:pPr>
    <w:rPr>
      <w:b/>
      <w:bCs/>
      <w:kern w:val="32"/>
      <w:szCs w:val="24"/>
      <w:lang w:val="es-ES" w:eastAsia="es-ES"/>
    </w:rPr>
  </w:style>
  <w:style w:type="paragraph" w:styleId="Titre2">
    <w:name w:val="heading 2"/>
    <w:basedOn w:val="Normal"/>
    <w:next w:val="Normal"/>
    <w:link w:val="Titre2Car"/>
    <w:uiPriority w:val="99"/>
    <w:semiHidden/>
    <w:qFormat/>
    <w:rsid w:val="00D54C89"/>
    <w:pPr>
      <w:keepNext/>
      <w:numPr>
        <w:ilvl w:val="1"/>
        <w:numId w:val="8"/>
      </w:numPr>
      <w:spacing w:before="240" w:after="60"/>
      <w:outlineLvl w:val="1"/>
    </w:pPr>
    <w:rPr>
      <w:rFonts w:ascii="Arial" w:hAnsi="Arial"/>
      <w:b/>
      <w:bCs/>
      <w:i/>
      <w:iCs/>
      <w:sz w:val="28"/>
      <w:szCs w:val="28"/>
      <w:lang w:val="es-ES" w:eastAsia="es-ES"/>
    </w:rPr>
  </w:style>
  <w:style w:type="paragraph" w:styleId="Titre3">
    <w:name w:val="heading 3"/>
    <w:basedOn w:val="Normal"/>
    <w:next w:val="Normal"/>
    <w:link w:val="Titre3Car"/>
    <w:uiPriority w:val="99"/>
    <w:semiHidden/>
    <w:qFormat/>
    <w:rsid w:val="00D54C89"/>
    <w:pPr>
      <w:keepNext/>
      <w:numPr>
        <w:ilvl w:val="2"/>
        <w:numId w:val="8"/>
      </w:numPr>
      <w:spacing w:line="240" w:lineRule="auto"/>
      <w:jc w:val="center"/>
      <w:outlineLvl w:val="2"/>
    </w:pPr>
    <w:rPr>
      <w:b/>
      <w:bCs/>
      <w:szCs w:val="24"/>
      <w:lang w:val="es-ES" w:eastAsia="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semiHidden/>
    <w:locked/>
    <w:rsid w:val="00DA2C79"/>
    <w:rPr>
      <w:rFonts w:ascii="Times New Roman" w:hAnsi="Times New Roman"/>
      <w:b/>
      <w:bCs/>
      <w:kern w:val="32"/>
      <w:szCs w:val="24"/>
    </w:rPr>
  </w:style>
  <w:style w:type="character" w:customStyle="1" w:styleId="Titre2Car">
    <w:name w:val="Titre 2 Car"/>
    <w:basedOn w:val="Policepardfaut"/>
    <w:link w:val="Titre2"/>
    <w:uiPriority w:val="99"/>
    <w:semiHidden/>
    <w:locked/>
    <w:rsid w:val="00DA2C79"/>
    <w:rPr>
      <w:rFonts w:ascii="Arial" w:hAnsi="Arial"/>
      <w:b/>
      <w:bCs/>
      <w:i/>
      <w:iCs/>
      <w:sz w:val="28"/>
      <w:szCs w:val="28"/>
    </w:rPr>
  </w:style>
  <w:style w:type="character" w:customStyle="1" w:styleId="Titre3Car">
    <w:name w:val="Titre 3 Car"/>
    <w:basedOn w:val="Policepardfaut"/>
    <w:link w:val="Titre3"/>
    <w:uiPriority w:val="99"/>
    <w:semiHidden/>
    <w:locked/>
    <w:rsid w:val="00DA2C79"/>
    <w:rPr>
      <w:rFonts w:ascii="Times New Roman" w:hAnsi="Times New Roman"/>
      <w:b/>
      <w:bCs/>
      <w:szCs w:val="24"/>
    </w:rPr>
  </w:style>
  <w:style w:type="paragraph" w:styleId="Pieddepage">
    <w:name w:val="footer"/>
    <w:basedOn w:val="Normal"/>
    <w:link w:val="PieddepageCar"/>
    <w:uiPriority w:val="99"/>
    <w:semiHidden/>
    <w:rsid w:val="006012BF"/>
    <w:pPr>
      <w:tabs>
        <w:tab w:val="center" w:pos="4536"/>
        <w:tab w:val="right" w:pos="9072"/>
      </w:tabs>
      <w:spacing w:line="240" w:lineRule="atLeast"/>
    </w:pPr>
    <w:rPr>
      <w:sz w:val="20"/>
      <w:szCs w:val="20"/>
      <w:lang w:val="es-ES" w:eastAsia="es-ES"/>
    </w:rPr>
  </w:style>
  <w:style w:type="character" w:customStyle="1" w:styleId="PieddepageCar">
    <w:name w:val="Pied de page Car"/>
    <w:basedOn w:val="Policepardfaut"/>
    <w:link w:val="Pieddepage"/>
    <w:uiPriority w:val="99"/>
    <w:semiHidden/>
    <w:locked/>
    <w:rsid w:val="006F5B34"/>
    <w:rPr>
      <w:rFonts w:ascii="Times New Roman" w:hAnsi="Times New Roman" w:cs="Times New Roman"/>
    </w:rPr>
  </w:style>
  <w:style w:type="paragraph" w:customStyle="1" w:styleId="TADpage1">
    <w:name w:val="TAD_page1"/>
    <w:basedOn w:val="TADrsum"/>
    <w:link w:val="TADpage1Car"/>
    <w:uiPriority w:val="99"/>
    <w:semiHidden/>
    <w:rsid w:val="004A364A"/>
    <w:pPr>
      <w:spacing w:before="60" w:after="60" w:line="240" w:lineRule="auto"/>
    </w:pPr>
    <w:rPr>
      <w:sz w:val="16"/>
      <w:szCs w:val="16"/>
    </w:rPr>
  </w:style>
  <w:style w:type="paragraph" w:styleId="En-tte">
    <w:name w:val="header"/>
    <w:basedOn w:val="Normal"/>
    <w:link w:val="En-tteCar"/>
    <w:autoRedefine/>
    <w:uiPriority w:val="99"/>
    <w:semiHidden/>
    <w:rsid w:val="003602C2"/>
    <w:pPr>
      <w:tabs>
        <w:tab w:val="center" w:pos="4536"/>
        <w:tab w:val="right" w:pos="9072"/>
      </w:tabs>
      <w:spacing w:line="240" w:lineRule="atLeast"/>
      <w:jc w:val="right"/>
    </w:pPr>
    <w:rPr>
      <w:sz w:val="20"/>
      <w:szCs w:val="20"/>
      <w:lang w:val="es-ES" w:eastAsia="es-ES"/>
    </w:rPr>
  </w:style>
  <w:style w:type="character" w:customStyle="1" w:styleId="En-tteCar">
    <w:name w:val="En-tête Car"/>
    <w:basedOn w:val="Policepardfaut"/>
    <w:link w:val="En-tte"/>
    <w:uiPriority w:val="99"/>
    <w:semiHidden/>
    <w:locked/>
    <w:rsid w:val="00DA2C79"/>
    <w:rPr>
      <w:rFonts w:ascii="Times New Roman" w:hAnsi="Times New Roman"/>
      <w:sz w:val="20"/>
      <w:szCs w:val="20"/>
    </w:rPr>
  </w:style>
  <w:style w:type="character" w:styleId="Lienhypertexte">
    <w:name w:val="Hyperlink"/>
    <w:basedOn w:val="Policepardfaut"/>
    <w:uiPriority w:val="99"/>
    <w:rsid w:val="007411DA"/>
    <w:rPr>
      <w:rFonts w:cs="Times New Roman"/>
      <w:color w:val="0000FF"/>
      <w:u w:val="single"/>
    </w:rPr>
  </w:style>
  <w:style w:type="character" w:customStyle="1" w:styleId="TADpage1Car">
    <w:name w:val="TAD_page1 Car"/>
    <w:basedOn w:val="TADrsumCar"/>
    <w:link w:val="TADpage1"/>
    <w:uiPriority w:val="99"/>
    <w:semiHidden/>
    <w:locked/>
    <w:rsid w:val="006F5B34"/>
    <w:rPr>
      <w:rFonts w:ascii="Times New Roman" w:hAnsi="Times New Roman" w:cs="Times New Roman"/>
      <w:sz w:val="16"/>
      <w:szCs w:val="16"/>
      <w:lang w:eastAsia="en-US"/>
    </w:rPr>
  </w:style>
  <w:style w:type="paragraph" w:styleId="Textedebulles">
    <w:name w:val="Balloon Text"/>
    <w:basedOn w:val="Normal"/>
    <w:link w:val="TextedebullesCar"/>
    <w:uiPriority w:val="99"/>
    <w:semiHidden/>
    <w:rsid w:val="0070083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F5B34"/>
    <w:rPr>
      <w:rFonts w:ascii="Tahoma" w:hAnsi="Tahoma" w:cs="Tahoma"/>
      <w:sz w:val="16"/>
      <w:szCs w:val="16"/>
      <w:lang w:eastAsia="en-US"/>
    </w:rPr>
  </w:style>
  <w:style w:type="character" w:styleId="Numrodepage">
    <w:name w:val="page number"/>
    <w:basedOn w:val="Policepardfaut"/>
    <w:uiPriority w:val="99"/>
    <w:semiHidden/>
    <w:rsid w:val="006012BF"/>
    <w:rPr>
      <w:rFonts w:cs="Times New Roman"/>
      <w:sz w:val="20"/>
    </w:rPr>
  </w:style>
  <w:style w:type="paragraph" w:styleId="Notedebasdepage">
    <w:name w:val="footnote text"/>
    <w:basedOn w:val="Normal"/>
    <w:link w:val="NotedebasdepageCar"/>
    <w:uiPriority w:val="99"/>
    <w:semiHidden/>
    <w:rsid w:val="00050BF8"/>
    <w:pPr>
      <w:spacing w:line="260" w:lineRule="atLeast"/>
    </w:pPr>
    <w:rPr>
      <w:sz w:val="18"/>
      <w:szCs w:val="20"/>
      <w:lang w:val="es-ES" w:eastAsia="es-ES"/>
    </w:rPr>
  </w:style>
  <w:style w:type="character" w:customStyle="1" w:styleId="NotedebasdepageCar">
    <w:name w:val="Note de bas de page Car"/>
    <w:basedOn w:val="Policepardfaut"/>
    <w:link w:val="Notedebasdepage"/>
    <w:uiPriority w:val="99"/>
    <w:semiHidden/>
    <w:locked/>
    <w:rsid w:val="006F5B34"/>
    <w:rPr>
      <w:rFonts w:ascii="Times New Roman" w:hAnsi="Times New Roman" w:cs="Times New Roman"/>
      <w:sz w:val="18"/>
    </w:rPr>
  </w:style>
  <w:style w:type="character" w:styleId="Appelnotedebasdep">
    <w:name w:val="footnote reference"/>
    <w:basedOn w:val="Policepardfaut"/>
    <w:uiPriority w:val="99"/>
    <w:semiHidden/>
    <w:rsid w:val="007411DA"/>
    <w:rPr>
      <w:rFonts w:cs="Times New Roman"/>
      <w:vertAlign w:val="superscript"/>
    </w:rPr>
  </w:style>
  <w:style w:type="paragraph" w:customStyle="1" w:styleId="Style1">
    <w:name w:val="Style1"/>
    <w:basedOn w:val="Normal"/>
    <w:next w:val="Titre1"/>
    <w:uiPriority w:val="99"/>
    <w:semiHidden/>
    <w:rsid w:val="007411DA"/>
    <w:pPr>
      <w:ind w:left="170" w:right="170"/>
    </w:pPr>
    <w:rPr>
      <w:sz w:val="21"/>
      <w:szCs w:val="21"/>
      <w:lang w:eastAsia="fr-FR"/>
    </w:rPr>
  </w:style>
  <w:style w:type="character" w:styleId="Lienhypertextesuivivisit">
    <w:name w:val="FollowedHyperlink"/>
    <w:basedOn w:val="Policepardfaut"/>
    <w:uiPriority w:val="99"/>
    <w:semiHidden/>
    <w:rsid w:val="007411DA"/>
    <w:rPr>
      <w:rFonts w:cs="Times New Roman"/>
      <w:color w:val="800080"/>
      <w:u w:val="single"/>
    </w:rPr>
  </w:style>
  <w:style w:type="character" w:styleId="Marquedecommentaire">
    <w:name w:val="annotation reference"/>
    <w:basedOn w:val="Policepardfaut"/>
    <w:uiPriority w:val="99"/>
    <w:semiHidden/>
    <w:rsid w:val="007411DA"/>
    <w:rPr>
      <w:rFonts w:cs="Times New Roman"/>
      <w:sz w:val="16"/>
    </w:rPr>
  </w:style>
  <w:style w:type="paragraph" w:customStyle="1" w:styleId="TADrsum">
    <w:name w:val="TAD_résumé"/>
    <w:basedOn w:val="Normal"/>
    <w:link w:val="TADrsumCar"/>
    <w:rsid w:val="002668B3"/>
    <w:pPr>
      <w:spacing w:line="240" w:lineRule="atLeast"/>
    </w:pPr>
    <w:rPr>
      <w:szCs w:val="20"/>
      <w:lang w:val="es-ES"/>
    </w:rPr>
  </w:style>
  <w:style w:type="paragraph" w:customStyle="1" w:styleId="TADtitre1">
    <w:name w:val="TAD_titre1"/>
    <w:basedOn w:val="Normal"/>
    <w:next w:val="Normal"/>
    <w:link w:val="TADtitre1Car"/>
    <w:uiPriority w:val="1"/>
    <w:rsid w:val="00EA486C"/>
    <w:pPr>
      <w:keepNext/>
      <w:numPr>
        <w:numId w:val="4"/>
      </w:numPr>
      <w:spacing w:before="240" w:after="60"/>
    </w:pPr>
    <w:rPr>
      <w:b/>
      <w:szCs w:val="20"/>
      <w:lang w:val="es-ES"/>
    </w:rPr>
  </w:style>
  <w:style w:type="character" w:customStyle="1" w:styleId="TADrsumCar">
    <w:name w:val="TAD_résumé Car"/>
    <w:link w:val="TADrsum"/>
    <w:locked/>
    <w:rsid w:val="00DA2C79"/>
    <w:rPr>
      <w:rFonts w:ascii="Times New Roman" w:hAnsi="Times New Roman"/>
      <w:szCs w:val="20"/>
      <w:lang w:eastAsia="en-US"/>
    </w:rPr>
  </w:style>
  <w:style w:type="paragraph" w:customStyle="1" w:styleId="TADcitation">
    <w:name w:val="TAD_citation"/>
    <w:basedOn w:val="Normal"/>
    <w:link w:val="TADcitationCar"/>
    <w:rsid w:val="009F067A"/>
    <w:pPr>
      <w:spacing w:before="60" w:after="60"/>
      <w:ind w:left="284" w:right="284"/>
      <w:contextualSpacing/>
    </w:pPr>
    <w:rPr>
      <w:sz w:val="20"/>
      <w:szCs w:val="20"/>
      <w:lang w:val="es-ES"/>
    </w:rPr>
  </w:style>
  <w:style w:type="character" w:customStyle="1" w:styleId="TADtitre1Car">
    <w:name w:val="TAD_titre1 Car"/>
    <w:link w:val="TADtitre1"/>
    <w:uiPriority w:val="1"/>
    <w:locked/>
    <w:rsid w:val="00DA2C79"/>
    <w:rPr>
      <w:rFonts w:ascii="Times New Roman" w:hAnsi="Times New Roman"/>
      <w:b/>
      <w:szCs w:val="20"/>
      <w:lang w:eastAsia="en-US"/>
    </w:rPr>
  </w:style>
  <w:style w:type="paragraph" w:customStyle="1" w:styleId="TADrenfoncement">
    <w:name w:val="TAD_renfoncement"/>
    <w:basedOn w:val="Normal"/>
    <w:link w:val="TADrenfoncementCar"/>
    <w:rsid w:val="00C03509"/>
    <w:pPr>
      <w:ind w:firstLine="284"/>
    </w:pPr>
    <w:rPr>
      <w:szCs w:val="20"/>
      <w:lang w:val="es-ES"/>
    </w:rPr>
  </w:style>
  <w:style w:type="character" w:customStyle="1" w:styleId="TADcitationCar">
    <w:name w:val="TAD_citation Car"/>
    <w:link w:val="TADcitation"/>
    <w:locked/>
    <w:rsid w:val="009F067A"/>
    <w:rPr>
      <w:rFonts w:ascii="Times New Roman" w:hAnsi="Times New Roman"/>
      <w:sz w:val="20"/>
      <w:szCs w:val="20"/>
      <w:lang w:eastAsia="en-US"/>
    </w:rPr>
  </w:style>
  <w:style w:type="paragraph" w:customStyle="1" w:styleId="TADrfrence">
    <w:name w:val="TAD_référence"/>
    <w:basedOn w:val="Normal"/>
    <w:link w:val="TADrfrenceCar"/>
    <w:qFormat/>
    <w:rsid w:val="00C03509"/>
    <w:pPr>
      <w:ind w:left="284" w:hanging="284"/>
    </w:pPr>
    <w:rPr>
      <w:szCs w:val="20"/>
      <w:lang w:val="es-ES"/>
    </w:rPr>
  </w:style>
  <w:style w:type="character" w:customStyle="1" w:styleId="TADrenfoncementCar">
    <w:name w:val="TAD_renfoncement Car"/>
    <w:link w:val="TADrenfoncement"/>
    <w:locked/>
    <w:rsid w:val="00DA2C79"/>
    <w:rPr>
      <w:rFonts w:ascii="Times New Roman" w:hAnsi="Times New Roman"/>
      <w:szCs w:val="20"/>
      <w:lang w:eastAsia="en-US"/>
    </w:rPr>
  </w:style>
  <w:style w:type="character" w:customStyle="1" w:styleId="TADrfrenceCar">
    <w:name w:val="TAD_référence Car"/>
    <w:link w:val="TADrfrence"/>
    <w:locked/>
    <w:rsid w:val="00DA2C79"/>
    <w:rPr>
      <w:rFonts w:ascii="Times New Roman" w:hAnsi="Times New Roman"/>
      <w:szCs w:val="20"/>
      <w:lang w:eastAsia="en-US"/>
    </w:rPr>
  </w:style>
  <w:style w:type="paragraph" w:styleId="NormalWeb">
    <w:name w:val="Normal (Web)"/>
    <w:basedOn w:val="Normal"/>
    <w:uiPriority w:val="99"/>
    <w:semiHidden/>
    <w:rsid w:val="001E3656"/>
    <w:pPr>
      <w:spacing w:before="100" w:beforeAutospacing="1" w:line="240" w:lineRule="auto"/>
    </w:pPr>
    <w:rPr>
      <w:szCs w:val="24"/>
      <w:lang w:eastAsia="fr-FR"/>
    </w:rPr>
  </w:style>
  <w:style w:type="paragraph" w:customStyle="1" w:styleId="sdfootnote">
    <w:name w:val="sdfootnote"/>
    <w:basedOn w:val="Normal"/>
    <w:uiPriority w:val="99"/>
    <w:semiHidden/>
    <w:rsid w:val="001E3656"/>
    <w:pPr>
      <w:spacing w:before="100" w:beforeAutospacing="1" w:line="240" w:lineRule="auto"/>
      <w:ind w:left="284" w:hanging="284"/>
      <w:jc w:val="left"/>
    </w:pPr>
    <w:rPr>
      <w:sz w:val="20"/>
      <w:szCs w:val="20"/>
      <w:lang w:eastAsia="fr-FR"/>
    </w:rPr>
  </w:style>
  <w:style w:type="paragraph" w:styleId="Notedefin">
    <w:name w:val="endnote text"/>
    <w:basedOn w:val="Normal"/>
    <w:link w:val="NotedefinCar"/>
    <w:uiPriority w:val="99"/>
    <w:semiHidden/>
    <w:rsid w:val="0022562B"/>
    <w:pPr>
      <w:spacing w:line="240" w:lineRule="auto"/>
    </w:pPr>
    <w:rPr>
      <w:sz w:val="20"/>
      <w:szCs w:val="20"/>
      <w:lang w:val="es-ES" w:eastAsia="es-ES"/>
    </w:rPr>
  </w:style>
  <w:style w:type="character" w:customStyle="1" w:styleId="NotedefinCar">
    <w:name w:val="Note de fin Car"/>
    <w:basedOn w:val="Policepardfaut"/>
    <w:link w:val="Notedefin"/>
    <w:uiPriority w:val="99"/>
    <w:semiHidden/>
    <w:locked/>
    <w:rsid w:val="0022562B"/>
    <w:rPr>
      <w:rFonts w:ascii="Times New Roman" w:hAnsi="Times New Roman" w:cs="Times New Roman"/>
      <w:sz w:val="20"/>
    </w:rPr>
  </w:style>
  <w:style w:type="character" w:styleId="Appeldenotedefin">
    <w:name w:val="endnote reference"/>
    <w:basedOn w:val="Policepardfaut"/>
    <w:uiPriority w:val="99"/>
    <w:semiHidden/>
    <w:rsid w:val="0022562B"/>
    <w:rPr>
      <w:rFonts w:cs="Times New Roman"/>
      <w:vertAlign w:val="superscript"/>
    </w:rPr>
  </w:style>
  <w:style w:type="paragraph" w:customStyle="1" w:styleId="TADtitre2">
    <w:name w:val="TAD_titre2"/>
    <w:basedOn w:val="Normal"/>
    <w:next w:val="Normal"/>
    <w:link w:val="TADtitre2Car"/>
    <w:uiPriority w:val="1"/>
    <w:rsid w:val="0046165B"/>
    <w:pPr>
      <w:keepNext/>
      <w:numPr>
        <w:ilvl w:val="1"/>
        <w:numId w:val="4"/>
      </w:numPr>
      <w:spacing w:before="120" w:after="60"/>
      <w:ind w:left="431" w:hanging="431"/>
    </w:pPr>
    <w:rPr>
      <w:b/>
      <w:szCs w:val="20"/>
      <w:lang w:val="es-ES"/>
    </w:rPr>
  </w:style>
  <w:style w:type="character" w:customStyle="1" w:styleId="TADtitre2Car">
    <w:name w:val="TAD_titre2 Car"/>
    <w:link w:val="TADtitre2"/>
    <w:uiPriority w:val="1"/>
    <w:locked/>
    <w:rsid w:val="00DA2C79"/>
    <w:rPr>
      <w:rFonts w:ascii="Times New Roman" w:hAnsi="Times New Roman"/>
      <w:b/>
      <w:szCs w:val="20"/>
      <w:lang w:eastAsia="en-US"/>
    </w:rPr>
  </w:style>
  <w:style w:type="paragraph" w:customStyle="1" w:styleId="TADtitre3">
    <w:name w:val="TAD_titre3"/>
    <w:basedOn w:val="Normal"/>
    <w:next w:val="TADrenfoncement"/>
    <w:link w:val="TADtitre3Car"/>
    <w:uiPriority w:val="1"/>
    <w:rsid w:val="007F4285"/>
    <w:pPr>
      <w:spacing w:before="60"/>
    </w:pPr>
    <w:rPr>
      <w:szCs w:val="20"/>
      <w:lang w:val="es-ES"/>
    </w:rPr>
  </w:style>
  <w:style w:type="character" w:customStyle="1" w:styleId="TADtitre3Car">
    <w:name w:val="TAD_titre3 Car"/>
    <w:link w:val="TADtitre3"/>
    <w:uiPriority w:val="1"/>
    <w:locked/>
    <w:rsid w:val="00DA2C79"/>
    <w:rPr>
      <w:rFonts w:ascii="Times New Roman" w:hAnsi="Times New Roman"/>
      <w:szCs w:val="20"/>
      <w:lang w:eastAsia="en-US"/>
    </w:rPr>
  </w:style>
  <w:style w:type="paragraph" w:customStyle="1" w:styleId="TADtitre">
    <w:name w:val="TAD_titre"/>
    <w:basedOn w:val="Normal"/>
    <w:link w:val="TADtitreCar"/>
    <w:uiPriority w:val="1"/>
    <w:rsid w:val="00503C85"/>
    <w:pPr>
      <w:spacing w:before="60"/>
      <w:jc w:val="center"/>
    </w:pPr>
    <w:rPr>
      <w:b/>
      <w:szCs w:val="20"/>
      <w:lang w:val="es-ES"/>
    </w:rPr>
  </w:style>
  <w:style w:type="character" w:customStyle="1" w:styleId="TADtitreCar">
    <w:name w:val="TAD_titre Car"/>
    <w:link w:val="TADtitre"/>
    <w:uiPriority w:val="1"/>
    <w:locked/>
    <w:rsid w:val="00DA2C79"/>
    <w:rPr>
      <w:rFonts w:ascii="Times New Roman" w:hAnsi="Times New Roman"/>
      <w:b/>
      <w:szCs w:val="20"/>
      <w:lang w:eastAsia="en-US"/>
    </w:rPr>
  </w:style>
  <w:style w:type="paragraph" w:customStyle="1" w:styleId="TADauteur">
    <w:name w:val="TAD_auteur"/>
    <w:basedOn w:val="Normal"/>
    <w:link w:val="TADauteurCar"/>
    <w:rsid w:val="00F17033"/>
    <w:pPr>
      <w:spacing w:before="240"/>
      <w:jc w:val="center"/>
    </w:pPr>
    <w:rPr>
      <w:szCs w:val="20"/>
      <w:lang w:val="es-ES"/>
    </w:rPr>
  </w:style>
  <w:style w:type="paragraph" w:customStyle="1" w:styleId="TADaffiliation">
    <w:name w:val="TAD_affiliation"/>
    <w:basedOn w:val="Normal"/>
    <w:link w:val="TADaffiliationCar"/>
    <w:rsid w:val="009E1312"/>
    <w:pPr>
      <w:jc w:val="center"/>
    </w:pPr>
    <w:rPr>
      <w:szCs w:val="20"/>
      <w:lang w:val="es-ES"/>
    </w:rPr>
  </w:style>
  <w:style w:type="character" w:customStyle="1" w:styleId="TADauteurCar">
    <w:name w:val="TAD_auteur Car"/>
    <w:link w:val="TADauteur"/>
    <w:locked/>
    <w:rsid w:val="00DA2C79"/>
    <w:rPr>
      <w:rFonts w:ascii="Times New Roman" w:hAnsi="Times New Roman"/>
      <w:szCs w:val="20"/>
      <w:lang w:eastAsia="en-US"/>
    </w:rPr>
  </w:style>
  <w:style w:type="character" w:customStyle="1" w:styleId="TADaffiliationCar">
    <w:name w:val="TAD_affiliation Car"/>
    <w:link w:val="TADaffiliation"/>
    <w:locked/>
    <w:rsid w:val="00DA2C79"/>
    <w:rPr>
      <w:rFonts w:ascii="Times New Roman" w:hAnsi="Times New Roman"/>
      <w:szCs w:val="20"/>
      <w:lang w:eastAsia="en-US"/>
    </w:rPr>
  </w:style>
  <w:style w:type="paragraph" w:customStyle="1" w:styleId="TADlgende">
    <w:name w:val="TAD_légende"/>
    <w:basedOn w:val="Normal"/>
    <w:next w:val="Normal"/>
    <w:link w:val="TADlgendeCar"/>
    <w:rsid w:val="004D5716"/>
    <w:pPr>
      <w:spacing w:before="120" w:after="120" w:line="240" w:lineRule="atLeast"/>
      <w:jc w:val="center"/>
    </w:pPr>
    <w:rPr>
      <w:sz w:val="18"/>
      <w:szCs w:val="20"/>
      <w:lang w:val="es-ES"/>
    </w:rPr>
  </w:style>
  <w:style w:type="character" w:customStyle="1" w:styleId="TADlgendeCar">
    <w:name w:val="TAD_légende Car"/>
    <w:link w:val="TADlgende"/>
    <w:locked/>
    <w:rsid w:val="00DA2C79"/>
    <w:rPr>
      <w:rFonts w:ascii="Times New Roman" w:hAnsi="Times New Roman"/>
      <w:sz w:val="18"/>
      <w:szCs w:val="20"/>
      <w:lang w:eastAsia="en-US"/>
    </w:rPr>
  </w:style>
  <w:style w:type="paragraph" w:customStyle="1" w:styleId="TADfigure">
    <w:name w:val="TAD_figure"/>
    <w:basedOn w:val="Normal"/>
    <w:next w:val="TADlgende"/>
    <w:rsid w:val="002636F4"/>
    <w:pPr>
      <w:keepNext/>
      <w:autoSpaceDE w:val="0"/>
      <w:autoSpaceDN w:val="0"/>
      <w:spacing w:before="120" w:line="240" w:lineRule="atLeast"/>
      <w:jc w:val="center"/>
    </w:pPr>
    <w:rPr>
      <w:color w:val="000000"/>
      <w:sz w:val="20"/>
      <w:szCs w:val="20"/>
      <w:lang w:eastAsia="fr-FR"/>
    </w:rPr>
  </w:style>
  <w:style w:type="paragraph" w:customStyle="1" w:styleId="TADrfrences-titre">
    <w:name w:val="TAD_références-titre"/>
    <w:basedOn w:val="TADtitre1"/>
    <w:next w:val="TADrfrence"/>
    <w:link w:val="TADrfrences-titreCar"/>
    <w:rsid w:val="005F45A8"/>
    <w:pPr>
      <w:numPr>
        <w:numId w:val="0"/>
      </w:numPr>
    </w:pPr>
  </w:style>
  <w:style w:type="character" w:customStyle="1" w:styleId="shorttext">
    <w:name w:val="short_text"/>
    <w:basedOn w:val="Policepardfaut"/>
    <w:uiPriority w:val="99"/>
    <w:semiHidden/>
    <w:rsid w:val="00DC2BE9"/>
    <w:rPr>
      <w:rFonts w:cs="Times New Roman"/>
    </w:rPr>
  </w:style>
  <w:style w:type="character" w:customStyle="1" w:styleId="hps">
    <w:name w:val="hps"/>
    <w:basedOn w:val="Policepardfaut"/>
    <w:uiPriority w:val="99"/>
    <w:semiHidden/>
    <w:rsid w:val="00DC2BE9"/>
    <w:rPr>
      <w:rFonts w:cs="Times New Roman"/>
    </w:rPr>
  </w:style>
  <w:style w:type="paragraph" w:customStyle="1" w:styleId="TADtableau">
    <w:name w:val="TAD_tableau"/>
    <w:basedOn w:val="Normal"/>
    <w:link w:val="TADtableauCar"/>
    <w:rsid w:val="006501C9"/>
    <w:pPr>
      <w:spacing w:line="260" w:lineRule="atLeast"/>
      <w:jc w:val="left"/>
    </w:pPr>
    <w:rPr>
      <w:sz w:val="20"/>
      <w:szCs w:val="20"/>
    </w:rPr>
  </w:style>
  <w:style w:type="character" w:customStyle="1" w:styleId="TADtableauCar">
    <w:name w:val="TAD_tableau Car"/>
    <w:basedOn w:val="Policepardfaut"/>
    <w:link w:val="TADtableau"/>
    <w:locked/>
    <w:rsid w:val="00DA2C79"/>
    <w:rPr>
      <w:rFonts w:ascii="Times New Roman" w:hAnsi="Times New Roman"/>
      <w:sz w:val="20"/>
      <w:szCs w:val="20"/>
      <w:lang w:val="fr-FR" w:eastAsia="en-US"/>
    </w:rPr>
  </w:style>
  <w:style w:type="character" w:customStyle="1" w:styleId="TADrfrences-titreCar">
    <w:name w:val="TAD_références-titre Car"/>
    <w:basedOn w:val="TADtitre1Car"/>
    <w:link w:val="TADrfrences-titre"/>
    <w:locked/>
    <w:rsid w:val="00DA2C79"/>
    <w:rPr>
      <w:rFonts w:ascii="Times New Roman" w:hAnsi="Times New Roman"/>
      <w:b/>
      <w:szCs w:val="20"/>
      <w:lang w:eastAsia="en-US"/>
    </w:rPr>
  </w:style>
  <w:style w:type="paragraph" w:customStyle="1" w:styleId="Style5">
    <w:name w:val="Style5"/>
    <w:basedOn w:val="Normal"/>
    <w:uiPriority w:val="99"/>
    <w:semiHidden/>
    <w:rsid w:val="00624EAA"/>
    <w:pPr>
      <w:ind w:left="567" w:right="567"/>
    </w:pPr>
    <w:rPr>
      <w:rFonts w:ascii="Calligraph421 BT" w:hAnsi="Calligraph421 BT"/>
      <w:szCs w:val="24"/>
      <w:lang w:eastAsia="fr-FR"/>
    </w:rPr>
  </w:style>
  <w:style w:type="paragraph" w:styleId="Commentaire">
    <w:name w:val="annotation text"/>
    <w:basedOn w:val="Normal"/>
    <w:link w:val="CommentaireCar"/>
    <w:uiPriority w:val="99"/>
    <w:semiHidden/>
    <w:rsid w:val="00624EAA"/>
    <w:rPr>
      <w:sz w:val="20"/>
      <w:szCs w:val="20"/>
      <w:lang w:eastAsia="fr-FR"/>
    </w:rPr>
  </w:style>
  <w:style w:type="character" w:customStyle="1" w:styleId="CommentaireCar">
    <w:name w:val="Commentaire Car"/>
    <w:basedOn w:val="Policepardfaut"/>
    <w:link w:val="Commentaire"/>
    <w:uiPriority w:val="99"/>
    <w:semiHidden/>
    <w:locked/>
    <w:rsid w:val="00624EAA"/>
    <w:rPr>
      <w:rFonts w:ascii="Times New Roman" w:hAnsi="Times New Roman" w:cs="Times New Roman"/>
    </w:rPr>
  </w:style>
  <w:style w:type="paragraph" w:styleId="Objetducommentaire">
    <w:name w:val="annotation subject"/>
    <w:basedOn w:val="Commentaire"/>
    <w:next w:val="Commentaire"/>
    <w:link w:val="ObjetducommentaireCar"/>
    <w:uiPriority w:val="99"/>
    <w:semiHidden/>
    <w:rsid w:val="00624EAA"/>
    <w:rPr>
      <w:b/>
      <w:bCs/>
    </w:rPr>
  </w:style>
  <w:style w:type="character" w:customStyle="1" w:styleId="ObjetducommentaireCar">
    <w:name w:val="Objet du commentaire Car"/>
    <w:basedOn w:val="CommentaireCar"/>
    <w:link w:val="Objetducommentaire"/>
    <w:uiPriority w:val="99"/>
    <w:semiHidden/>
    <w:locked/>
    <w:rsid w:val="00624EAA"/>
    <w:rPr>
      <w:rFonts w:ascii="Times New Roman" w:hAnsi="Times New Roman" w:cs="Times New Roman"/>
      <w:b/>
      <w:bCs/>
    </w:rPr>
  </w:style>
  <w:style w:type="paragraph" w:customStyle="1" w:styleId="western">
    <w:name w:val="western"/>
    <w:basedOn w:val="Normal"/>
    <w:uiPriority w:val="99"/>
    <w:semiHidden/>
    <w:rsid w:val="00624EAA"/>
    <w:pPr>
      <w:spacing w:before="100" w:beforeAutospacing="1" w:line="240" w:lineRule="auto"/>
    </w:pPr>
    <w:rPr>
      <w:i/>
      <w:iCs/>
      <w:sz w:val="28"/>
      <w:szCs w:val="28"/>
      <w:lang w:eastAsia="fr-FR"/>
    </w:rPr>
  </w:style>
  <w:style w:type="table" w:styleId="Grilledutableau">
    <w:name w:val="Table Grid"/>
    <w:basedOn w:val="TableauNormal"/>
    <w:uiPriority w:val="99"/>
    <w:rsid w:val="00624EA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itationHTML">
    <w:name w:val="HTML Cite"/>
    <w:basedOn w:val="Policepardfaut"/>
    <w:uiPriority w:val="99"/>
    <w:semiHidden/>
    <w:rsid w:val="00624EAA"/>
    <w:rPr>
      <w:rFonts w:cs="Times New Roman"/>
      <w:i/>
    </w:rPr>
  </w:style>
  <w:style w:type="paragraph" w:styleId="Lgende">
    <w:name w:val="caption"/>
    <w:basedOn w:val="Normal"/>
    <w:next w:val="Normal"/>
    <w:uiPriority w:val="99"/>
    <w:semiHidden/>
    <w:qFormat/>
    <w:rsid w:val="00624EAA"/>
    <w:pPr>
      <w:spacing w:after="200" w:line="240" w:lineRule="auto"/>
    </w:pPr>
    <w:rPr>
      <w:b/>
      <w:bCs/>
      <w:color w:val="4F81BD"/>
      <w:sz w:val="18"/>
      <w:szCs w:val="18"/>
    </w:rPr>
  </w:style>
  <w:style w:type="paragraph" w:customStyle="1" w:styleId="TADpied-page1">
    <w:name w:val="TAD_pied-page1"/>
    <w:basedOn w:val="TADrsum"/>
    <w:link w:val="TADpied-page1Car"/>
    <w:uiPriority w:val="99"/>
    <w:semiHidden/>
    <w:rsid w:val="00624EAA"/>
    <w:pPr>
      <w:spacing w:line="240" w:lineRule="auto"/>
    </w:pPr>
    <w:rPr>
      <w:sz w:val="16"/>
      <w:szCs w:val="16"/>
    </w:rPr>
  </w:style>
  <w:style w:type="character" w:customStyle="1" w:styleId="TADpied-page1Car">
    <w:name w:val="TAD_pied-page1 Car"/>
    <w:basedOn w:val="TADrsumCar"/>
    <w:link w:val="TADpied-page1"/>
    <w:uiPriority w:val="99"/>
    <w:semiHidden/>
    <w:locked/>
    <w:rsid w:val="00624EAA"/>
    <w:rPr>
      <w:rFonts w:ascii="Times New Roman" w:hAnsi="Times New Roman" w:cs="Times New Roman"/>
      <w:sz w:val="16"/>
      <w:szCs w:val="16"/>
      <w:lang w:eastAsia="en-US"/>
    </w:rPr>
  </w:style>
  <w:style w:type="character" w:styleId="lev">
    <w:name w:val="Strong"/>
    <w:basedOn w:val="Policepardfaut"/>
    <w:uiPriority w:val="99"/>
    <w:semiHidden/>
    <w:qFormat/>
    <w:rsid w:val="00624EAA"/>
    <w:rPr>
      <w:rFonts w:cs="Times New Roman"/>
      <w:b/>
      <w:bCs/>
    </w:rPr>
  </w:style>
  <w:style w:type="paragraph" w:styleId="TM1">
    <w:name w:val="toc 1"/>
    <w:basedOn w:val="Normal"/>
    <w:next w:val="Normal"/>
    <w:autoRedefine/>
    <w:uiPriority w:val="39"/>
    <w:rsid w:val="00624EAA"/>
    <w:pPr>
      <w:tabs>
        <w:tab w:val="left" w:pos="440"/>
        <w:tab w:val="right" w:leader="dot" w:pos="6511"/>
      </w:tabs>
      <w:spacing w:after="100"/>
    </w:pPr>
    <w:rPr>
      <w:b/>
      <w:noProof/>
    </w:rPr>
  </w:style>
  <w:style w:type="paragraph" w:styleId="TM2">
    <w:name w:val="toc 2"/>
    <w:basedOn w:val="Normal"/>
    <w:next w:val="Normal"/>
    <w:autoRedefine/>
    <w:uiPriority w:val="39"/>
    <w:rsid w:val="00624EAA"/>
    <w:pPr>
      <w:spacing w:after="100"/>
      <w:ind w:left="220"/>
    </w:pPr>
  </w:style>
  <w:style w:type="paragraph" w:styleId="En-ttedetabledesmatires">
    <w:name w:val="TOC Heading"/>
    <w:basedOn w:val="Titre1"/>
    <w:next w:val="Normal"/>
    <w:uiPriority w:val="99"/>
    <w:semiHidden/>
    <w:qFormat/>
    <w:rsid w:val="00624EAA"/>
    <w:pPr>
      <w:keepLines/>
      <w:numPr>
        <w:numId w:val="0"/>
      </w:numPr>
      <w:spacing w:before="480" w:line="276" w:lineRule="auto"/>
      <w:jc w:val="left"/>
      <w:outlineLvl w:val="9"/>
    </w:pPr>
    <w:rPr>
      <w:rFonts w:ascii="Cambria" w:hAnsi="Cambria"/>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40857">
      <w:marLeft w:val="0"/>
      <w:marRight w:val="0"/>
      <w:marTop w:val="0"/>
      <w:marBottom w:val="0"/>
      <w:divBdr>
        <w:top w:val="none" w:sz="0" w:space="0" w:color="auto"/>
        <w:left w:val="none" w:sz="0" w:space="0" w:color="auto"/>
        <w:bottom w:val="none" w:sz="0" w:space="0" w:color="auto"/>
        <w:right w:val="none" w:sz="0" w:space="0" w:color="auto"/>
      </w:divBdr>
    </w:div>
    <w:div w:id="135340858">
      <w:marLeft w:val="0"/>
      <w:marRight w:val="0"/>
      <w:marTop w:val="0"/>
      <w:marBottom w:val="0"/>
      <w:divBdr>
        <w:top w:val="none" w:sz="0" w:space="0" w:color="auto"/>
        <w:left w:val="none" w:sz="0" w:space="0" w:color="auto"/>
        <w:bottom w:val="none" w:sz="0" w:space="0" w:color="auto"/>
        <w:right w:val="none" w:sz="0" w:space="0" w:color="auto"/>
      </w:divBdr>
    </w:div>
    <w:div w:id="135340865">
      <w:marLeft w:val="0"/>
      <w:marRight w:val="0"/>
      <w:marTop w:val="0"/>
      <w:marBottom w:val="0"/>
      <w:divBdr>
        <w:top w:val="none" w:sz="0" w:space="0" w:color="auto"/>
        <w:left w:val="none" w:sz="0" w:space="0" w:color="auto"/>
        <w:bottom w:val="none" w:sz="0" w:space="0" w:color="auto"/>
        <w:right w:val="none" w:sz="0" w:space="0" w:color="auto"/>
      </w:divBdr>
      <w:divsChild>
        <w:div w:id="135340859">
          <w:marLeft w:val="0"/>
          <w:marRight w:val="0"/>
          <w:marTop w:val="0"/>
          <w:marBottom w:val="0"/>
          <w:divBdr>
            <w:top w:val="none" w:sz="0" w:space="0" w:color="auto"/>
            <w:left w:val="none" w:sz="0" w:space="0" w:color="auto"/>
            <w:bottom w:val="none" w:sz="0" w:space="0" w:color="auto"/>
            <w:right w:val="none" w:sz="0" w:space="0" w:color="auto"/>
          </w:divBdr>
        </w:div>
        <w:div w:id="135340860">
          <w:marLeft w:val="0"/>
          <w:marRight w:val="0"/>
          <w:marTop w:val="0"/>
          <w:marBottom w:val="0"/>
          <w:divBdr>
            <w:top w:val="none" w:sz="0" w:space="0" w:color="auto"/>
            <w:left w:val="none" w:sz="0" w:space="0" w:color="auto"/>
            <w:bottom w:val="none" w:sz="0" w:space="0" w:color="auto"/>
            <w:right w:val="none" w:sz="0" w:space="0" w:color="auto"/>
          </w:divBdr>
        </w:div>
        <w:div w:id="135340861">
          <w:marLeft w:val="0"/>
          <w:marRight w:val="0"/>
          <w:marTop w:val="0"/>
          <w:marBottom w:val="0"/>
          <w:divBdr>
            <w:top w:val="none" w:sz="0" w:space="0" w:color="auto"/>
            <w:left w:val="none" w:sz="0" w:space="0" w:color="auto"/>
            <w:bottom w:val="none" w:sz="0" w:space="0" w:color="auto"/>
            <w:right w:val="none" w:sz="0" w:space="0" w:color="auto"/>
          </w:divBdr>
        </w:div>
        <w:div w:id="135340862">
          <w:marLeft w:val="0"/>
          <w:marRight w:val="0"/>
          <w:marTop w:val="0"/>
          <w:marBottom w:val="0"/>
          <w:divBdr>
            <w:top w:val="none" w:sz="0" w:space="0" w:color="auto"/>
            <w:left w:val="none" w:sz="0" w:space="0" w:color="auto"/>
            <w:bottom w:val="none" w:sz="0" w:space="0" w:color="auto"/>
            <w:right w:val="none" w:sz="0" w:space="0" w:color="auto"/>
          </w:divBdr>
        </w:div>
        <w:div w:id="135340863">
          <w:marLeft w:val="0"/>
          <w:marRight w:val="0"/>
          <w:marTop w:val="0"/>
          <w:marBottom w:val="0"/>
          <w:divBdr>
            <w:top w:val="none" w:sz="0" w:space="0" w:color="auto"/>
            <w:left w:val="none" w:sz="0" w:space="0" w:color="auto"/>
            <w:bottom w:val="none" w:sz="0" w:space="0" w:color="auto"/>
            <w:right w:val="none" w:sz="0" w:space="0" w:color="auto"/>
          </w:divBdr>
        </w:div>
        <w:div w:id="135340864">
          <w:marLeft w:val="0"/>
          <w:marRight w:val="0"/>
          <w:marTop w:val="0"/>
          <w:marBottom w:val="0"/>
          <w:divBdr>
            <w:top w:val="none" w:sz="0" w:space="0" w:color="auto"/>
            <w:left w:val="none" w:sz="0" w:space="0" w:color="auto"/>
            <w:bottom w:val="none" w:sz="0" w:space="0" w:color="auto"/>
            <w:right w:val="none" w:sz="0" w:space="0" w:color="auto"/>
          </w:divBdr>
        </w:div>
        <w:div w:id="135340866">
          <w:marLeft w:val="0"/>
          <w:marRight w:val="0"/>
          <w:marTop w:val="0"/>
          <w:marBottom w:val="0"/>
          <w:divBdr>
            <w:top w:val="none" w:sz="0" w:space="0" w:color="auto"/>
            <w:left w:val="none" w:sz="0" w:space="0" w:color="auto"/>
            <w:bottom w:val="none" w:sz="0" w:space="0" w:color="auto"/>
            <w:right w:val="none" w:sz="0" w:space="0" w:color="auto"/>
          </w:divBdr>
        </w:div>
        <w:div w:id="135340867">
          <w:marLeft w:val="0"/>
          <w:marRight w:val="0"/>
          <w:marTop w:val="0"/>
          <w:marBottom w:val="0"/>
          <w:divBdr>
            <w:top w:val="none" w:sz="0" w:space="0" w:color="auto"/>
            <w:left w:val="none" w:sz="0" w:space="0" w:color="auto"/>
            <w:bottom w:val="none" w:sz="0" w:space="0" w:color="auto"/>
            <w:right w:val="none" w:sz="0" w:space="0" w:color="auto"/>
          </w:divBdr>
        </w:div>
        <w:div w:id="135340869">
          <w:marLeft w:val="0"/>
          <w:marRight w:val="0"/>
          <w:marTop w:val="0"/>
          <w:marBottom w:val="0"/>
          <w:divBdr>
            <w:top w:val="none" w:sz="0" w:space="0" w:color="auto"/>
            <w:left w:val="none" w:sz="0" w:space="0" w:color="auto"/>
            <w:bottom w:val="none" w:sz="0" w:space="0" w:color="auto"/>
            <w:right w:val="none" w:sz="0" w:space="0" w:color="auto"/>
          </w:divBdr>
        </w:div>
        <w:div w:id="135340870">
          <w:marLeft w:val="0"/>
          <w:marRight w:val="0"/>
          <w:marTop w:val="0"/>
          <w:marBottom w:val="0"/>
          <w:divBdr>
            <w:top w:val="none" w:sz="0" w:space="0" w:color="auto"/>
            <w:left w:val="none" w:sz="0" w:space="0" w:color="auto"/>
            <w:bottom w:val="none" w:sz="0" w:space="0" w:color="auto"/>
            <w:right w:val="none" w:sz="0" w:space="0" w:color="auto"/>
          </w:divBdr>
        </w:div>
        <w:div w:id="135340871">
          <w:marLeft w:val="0"/>
          <w:marRight w:val="0"/>
          <w:marTop w:val="0"/>
          <w:marBottom w:val="0"/>
          <w:divBdr>
            <w:top w:val="none" w:sz="0" w:space="0" w:color="auto"/>
            <w:left w:val="none" w:sz="0" w:space="0" w:color="auto"/>
            <w:bottom w:val="none" w:sz="0" w:space="0" w:color="auto"/>
            <w:right w:val="none" w:sz="0" w:space="0" w:color="auto"/>
          </w:divBdr>
        </w:div>
        <w:div w:id="135340872">
          <w:marLeft w:val="0"/>
          <w:marRight w:val="0"/>
          <w:marTop w:val="0"/>
          <w:marBottom w:val="0"/>
          <w:divBdr>
            <w:top w:val="none" w:sz="0" w:space="0" w:color="auto"/>
            <w:left w:val="none" w:sz="0" w:space="0" w:color="auto"/>
            <w:bottom w:val="none" w:sz="0" w:space="0" w:color="auto"/>
            <w:right w:val="none" w:sz="0" w:space="0" w:color="auto"/>
          </w:divBdr>
        </w:div>
        <w:div w:id="135340873">
          <w:marLeft w:val="0"/>
          <w:marRight w:val="0"/>
          <w:marTop w:val="0"/>
          <w:marBottom w:val="0"/>
          <w:divBdr>
            <w:top w:val="none" w:sz="0" w:space="0" w:color="auto"/>
            <w:left w:val="none" w:sz="0" w:space="0" w:color="auto"/>
            <w:bottom w:val="none" w:sz="0" w:space="0" w:color="auto"/>
            <w:right w:val="none" w:sz="0" w:space="0" w:color="auto"/>
          </w:divBdr>
        </w:div>
        <w:div w:id="135340875">
          <w:marLeft w:val="0"/>
          <w:marRight w:val="0"/>
          <w:marTop w:val="0"/>
          <w:marBottom w:val="0"/>
          <w:divBdr>
            <w:top w:val="none" w:sz="0" w:space="0" w:color="auto"/>
            <w:left w:val="none" w:sz="0" w:space="0" w:color="auto"/>
            <w:bottom w:val="none" w:sz="0" w:space="0" w:color="auto"/>
            <w:right w:val="none" w:sz="0" w:space="0" w:color="auto"/>
          </w:divBdr>
        </w:div>
      </w:divsChild>
    </w:div>
    <w:div w:id="135340868">
      <w:marLeft w:val="0"/>
      <w:marRight w:val="0"/>
      <w:marTop w:val="0"/>
      <w:marBottom w:val="0"/>
      <w:divBdr>
        <w:top w:val="none" w:sz="0" w:space="0" w:color="auto"/>
        <w:left w:val="none" w:sz="0" w:space="0" w:color="auto"/>
        <w:bottom w:val="none" w:sz="0" w:space="0" w:color="auto"/>
        <w:right w:val="none" w:sz="0" w:space="0" w:color="auto"/>
      </w:divBdr>
    </w:div>
    <w:div w:id="135340874">
      <w:marLeft w:val="0"/>
      <w:marRight w:val="0"/>
      <w:marTop w:val="0"/>
      <w:marBottom w:val="0"/>
      <w:divBdr>
        <w:top w:val="none" w:sz="0" w:space="0" w:color="auto"/>
        <w:left w:val="none" w:sz="0" w:space="0" w:color="auto"/>
        <w:bottom w:val="none" w:sz="0" w:space="0" w:color="auto"/>
        <w:right w:val="none" w:sz="0" w:space="0" w:color="auto"/>
      </w:divBdr>
    </w:div>
    <w:div w:id="135340876">
      <w:marLeft w:val="0"/>
      <w:marRight w:val="0"/>
      <w:marTop w:val="0"/>
      <w:marBottom w:val="0"/>
      <w:divBdr>
        <w:top w:val="none" w:sz="0" w:space="0" w:color="auto"/>
        <w:left w:val="none" w:sz="0" w:space="0" w:color="auto"/>
        <w:bottom w:val="none" w:sz="0" w:space="0" w:color="auto"/>
        <w:right w:val="none" w:sz="0" w:space="0" w:color="auto"/>
      </w:divBdr>
    </w:div>
    <w:div w:id="135340877">
      <w:marLeft w:val="0"/>
      <w:marRight w:val="0"/>
      <w:marTop w:val="0"/>
      <w:marBottom w:val="0"/>
      <w:divBdr>
        <w:top w:val="none" w:sz="0" w:space="0" w:color="auto"/>
        <w:left w:val="none" w:sz="0" w:space="0" w:color="auto"/>
        <w:bottom w:val="none" w:sz="0" w:space="0" w:color="auto"/>
        <w:right w:val="none" w:sz="0" w:space="0" w:color="auto"/>
      </w:divBdr>
    </w:div>
    <w:div w:id="135340878">
      <w:marLeft w:val="0"/>
      <w:marRight w:val="0"/>
      <w:marTop w:val="0"/>
      <w:marBottom w:val="0"/>
      <w:divBdr>
        <w:top w:val="none" w:sz="0" w:space="0" w:color="auto"/>
        <w:left w:val="none" w:sz="0" w:space="0" w:color="auto"/>
        <w:bottom w:val="none" w:sz="0" w:space="0" w:color="auto"/>
        <w:right w:val="none" w:sz="0" w:space="0" w:color="auto"/>
      </w:divBdr>
    </w:div>
    <w:div w:id="1353408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tel.archives-ouvertes.fr/tel-00120709/fr/"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apastyle.org/index.aspx?__utma=12968039.1541807556.1353077201.1353077201.1353077201.1&amp;__utmb=12968039.3.10.1353077201&amp;__utmc=12968039&amp;__utmx=-&amp;__utmz=12968039.1353077201.1.1.utmcsr=google|utmccn=%28organic%29|utmcmd=organic|utmctr=%28not%20provided%29&amp;__utmv=-&amp;__utmk=128219148"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yves.chevallard.free.fr/spip/spip/article.php3?id_article=4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telearn.noe-kaleidoscope.org/warehouse/Artigue-Kaleidoscope-2006.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eader" Target="header2.xml"/><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gcirade\Documents\DDM%20Gis&#232;le\2013-04_Citad-4_Toulouse\Style%20TAD\Citad4_Feuille-de-sty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Citad4_Feuille-de-style</Template>
  <TotalTime>64</TotalTime>
  <Pages>16</Pages>
  <Words>4003</Words>
  <Characters>22019</Characters>
  <Application>Microsoft Office Word</Application>
  <DocSecurity>0</DocSecurity>
  <Lines>183</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Gisele CIRADE</dc:creator>
  <cp:lastModifiedBy>Gisele CIRADE</cp:lastModifiedBy>
  <cp:revision>41</cp:revision>
  <cp:lastPrinted>2013-07-30T19:21:00Z</cp:lastPrinted>
  <dcterms:created xsi:type="dcterms:W3CDTF">2012-12-08T13:18:00Z</dcterms:created>
  <dcterms:modified xsi:type="dcterms:W3CDTF">2013-07-30T19:22:00Z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